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F4D4DEB" w14:textId="1BAD4E32" w:rsidR="00B6411C" w:rsidRPr="002B1165" w:rsidRDefault="0035609C" w:rsidP="00B6411C">
      <w:pPr>
        <w:jc w:val="center"/>
        <w:rPr>
          <w:rFonts w:ascii="標楷體" w:eastAsia="標楷體" w:hAnsi="標楷體"/>
          <w:sz w:val="30"/>
          <w:szCs w:val="30"/>
        </w:rPr>
      </w:pPr>
      <w:r>
        <w:rPr>
          <w:rFonts w:ascii="標楷體" w:eastAsia="標楷體" w:hAnsi="標楷體"/>
          <w:b/>
          <w:sz w:val="30"/>
          <w:szCs w:val="30"/>
        </w:rPr>
        <w:t>1</w:t>
      </w:r>
      <w:r>
        <w:rPr>
          <w:rFonts w:ascii="標楷體" w:eastAsia="標楷體" w:hAnsi="標楷體" w:hint="eastAsia"/>
          <w:b/>
          <w:sz w:val="30"/>
          <w:szCs w:val="30"/>
        </w:rPr>
        <w:t>10</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14:paraId="43B30650"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6D4808" w14:paraId="1671DF7D" w14:textId="77777777" w:rsidTr="00C576CF">
        <w:trPr>
          <w:trHeight w:val="680"/>
        </w:trPr>
        <w:tc>
          <w:tcPr>
            <w:tcW w:w="1375" w:type="dxa"/>
            <w:vAlign w:val="center"/>
          </w:tcPr>
          <w:p w14:paraId="46061204" w14:textId="77777777" w:rsidR="006D4808" w:rsidRDefault="006D4808" w:rsidP="006D4808">
            <w:pPr>
              <w:jc w:val="center"/>
              <w:rPr>
                <w:rFonts w:ascii="標楷體" w:eastAsia="標楷體" w:hAnsi="標楷體"/>
                <w:sz w:val="28"/>
              </w:rPr>
            </w:pPr>
            <w:r>
              <w:rPr>
                <w:rFonts w:ascii="標楷體" w:eastAsia="標楷體" w:hAnsi="標楷體" w:hint="eastAsia"/>
                <w:sz w:val="28"/>
              </w:rPr>
              <w:t>領域</w:t>
            </w:r>
          </w:p>
          <w:p w14:paraId="71EDECF4" w14:textId="77777777" w:rsidR="006D4808" w:rsidRDefault="006D4808" w:rsidP="006D4808">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4FA8541C" w14:textId="392D3138" w:rsidR="006D4808" w:rsidRPr="00D4367A" w:rsidRDefault="006D4808" w:rsidP="006D4808">
            <w:pPr>
              <w:rPr>
                <w:rFonts w:ascii="標楷體" w:eastAsia="標楷體" w:hAnsi="標楷體"/>
                <w:strike/>
                <w:color w:val="FF0000"/>
                <w:sz w:val="28"/>
                <w:shd w:val="pct15" w:color="auto" w:fill="FFFFFF"/>
              </w:rPr>
            </w:pPr>
            <w:r>
              <w:rPr>
                <w:rFonts w:ascii="標楷體" w:eastAsia="標楷體" w:hAnsi="標楷體" w:hint="eastAsia"/>
                <w:color w:val="000000"/>
                <w:sz w:val="28"/>
                <w:szCs w:val="28"/>
              </w:rPr>
              <w:t>國語</w:t>
            </w:r>
          </w:p>
        </w:tc>
        <w:tc>
          <w:tcPr>
            <w:tcW w:w="2126" w:type="dxa"/>
            <w:vAlign w:val="center"/>
          </w:tcPr>
          <w:p w14:paraId="07AF9F9A" w14:textId="67F2EF67" w:rsidR="006D4808" w:rsidRPr="006F5AF6" w:rsidRDefault="006D4808" w:rsidP="006D4808">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778A79DC" w14:textId="72358CB2" w:rsidR="006D4808" w:rsidRPr="00DE11D7" w:rsidRDefault="006D4808" w:rsidP="006D4808">
            <w:pPr>
              <w:rPr>
                <w:rFonts w:ascii="標楷體" w:eastAsia="標楷體" w:hAnsi="標楷體"/>
                <w:color w:val="000000" w:themeColor="text1"/>
                <w:sz w:val="28"/>
              </w:rPr>
            </w:pPr>
            <w:r>
              <w:rPr>
                <w:rFonts w:ascii="標楷體" w:eastAsia="標楷體" w:hAnsi="標楷體" w:hint="eastAsia"/>
                <w:color w:val="000000"/>
                <w:sz w:val="28"/>
                <w:szCs w:val="28"/>
              </w:rPr>
              <w:t>三年　　班</w:t>
            </w:r>
          </w:p>
        </w:tc>
      </w:tr>
      <w:tr w:rsidR="006D4808" w14:paraId="28A54207" w14:textId="77777777" w:rsidTr="00C576CF">
        <w:trPr>
          <w:trHeight w:val="680"/>
        </w:trPr>
        <w:tc>
          <w:tcPr>
            <w:tcW w:w="1375" w:type="dxa"/>
            <w:vAlign w:val="center"/>
          </w:tcPr>
          <w:p w14:paraId="29978DE9" w14:textId="77777777" w:rsidR="006D4808" w:rsidRDefault="006D4808" w:rsidP="006D4808">
            <w:pPr>
              <w:jc w:val="center"/>
              <w:rPr>
                <w:rFonts w:ascii="標楷體" w:eastAsia="標楷體" w:hAnsi="標楷體"/>
                <w:sz w:val="28"/>
              </w:rPr>
            </w:pPr>
            <w:r>
              <w:rPr>
                <w:rFonts w:ascii="標楷體" w:eastAsia="標楷體" w:hAnsi="標楷體"/>
                <w:sz w:val="28"/>
              </w:rPr>
              <w:t>教師</w:t>
            </w:r>
          </w:p>
        </w:tc>
        <w:tc>
          <w:tcPr>
            <w:tcW w:w="5288" w:type="dxa"/>
            <w:vAlign w:val="center"/>
          </w:tcPr>
          <w:p w14:paraId="362BF2C5" w14:textId="0B6378FC" w:rsidR="006D4808" w:rsidRPr="006F5AF6" w:rsidRDefault="006D4808" w:rsidP="006D4808">
            <w:pPr>
              <w:rPr>
                <w:rFonts w:ascii="標楷體" w:eastAsia="標楷體" w:hAnsi="標楷體"/>
                <w:color w:val="000000" w:themeColor="text1"/>
                <w:sz w:val="28"/>
              </w:rPr>
            </w:pPr>
            <w:r>
              <w:rPr>
                <w:rFonts w:ascii="標楷體" w:eastAsia="標楷體" w:hAnsi="標楷體" w:hint="eastAsia"/>
                <w:color w:val="000000"/>
                <w:sz w:val="22"/>
                <w:szCs w:val="22"/>
              </w:rPr>
              <w:t>三年級教學團隊</w:t>
            </w:r>
          </w:p>
        </w:tc>
        <w:tc>
          <w:tcPr>
            <w:tcW w:w="2126" w:type="dxa"/>
            <w:vAlign w:val="center"/>
          </w:tcPr>
          <w:p w14:paraId="4F0D4236" w14:textId="645C183A" w:rsidR="006D4808" w:rsidRPr="006F5AF6" w:rsidRDefault="006D4808" w:rsidP="006D4808">
            <w:pPr>
              <w:jc w:val="center"/>
              <w:rPr>
                <w:rFonts w:ascii="標楷體" w:eastAsia="標楷體" w:hAnsi="標楷體"/>
                <w:color w:val="000000" w:themeColor="text1"/>
                <w:sz w:val="28"/>
              </w:rPr>
            </w:pPr>
            <w:r>
              <w:rPr>
                <w:rFonts w:ascii="標楷體" w:eastAsia="標楷體" w:hAnsi="標楷體" w:hint="eastAsia"/>
                <w:color w:val="000000"/>
                <w:sz w:val="28"/>
                <w:szCs w:val="28"/>
              </w:rPr>
              <w:t>上課週節數</w:t>
            </w:r>
          </w:p>
        </w:tc>
        <w:tc>
          <w:tcPr>
            <w:tcW w:w="5769" w:type="dxa"/>
            <w:vAlign w:val="center"/>
          </w:tcPr>
          <w:p w14:paraId="4AB1F8DE" w14:textId="09400B37" w:rsidR="006D4808" w:rsidRPr="00DE11D7" w:rsidRDefault="006D4808" w:rsidP="006D4808">
            <w:pPr>
              <w:rPr>
                <w:rFonts w:ascii="標楷體" w:eastAsia="標楷體" w:hAnsi="標楷體"/>
                <w:color w:val="000000" w:themeColor="text1"/>
                <w:sz w:val="28"/>
              </w:rPr>
            </w:pPr>
            <w:r>
              <w:rPr>
                <w:rFonts w:ascii="標楷體" w:eastAsia="標楷體" w:hAnsi="標楷體" w:hint="eastAsia"/>
                <w:color w:val="000000"/>
                <w:sz w:val="28"/>
                <w:szCs w:val="28"/>
              </w:rPr>
              <w:t>每週5節，21週，共</w:t>
            </w:r>
            <w:r w:rsidR="001A5612">
              <w:rPr>
                <w:rFonts w:ascii="標楷體" w:eastAsia="標楷體" w:hAnsi="標楷體" w:hint="eastAsia"/>
                <w:color w:val="000000"/>
                <w:sz w:val="28"/>
                <w:szCs w:val="28"/>
              </w:rPr>
              <w:t>105</w:t>
            </w:r>
            <w:r>
              <w:rPr>
                <w:rFonts w:ascii="標楷體" w:eastAsia="標楷體" w:hAnsi="標楷體" w:hint="eastAsia"/>
                <w:color w:val="000000"/>
                <w:sz w:val="28"/>
                <w:szCs w:val="28"/>
              </w:rPr>
              <w:t xml:space="preserve">　節</w:t>
            </w:r>
          </w:p>
        </w:tc>
      </w:tr>
    </w:tbl>
    <w:p w14:paraId="66E2D72A" w14:textId="77777777" w:rsidR="006F6738" w:rsidRDefault="006F673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1960"/>
        <w:gridCol w:w="4246"/>
        <w:gridCol w:w="2359"/>
        <w:gridCol w:w="2990"/>
      </w:tblGrid>
      <w:tr w:rsidR="0035609C" w14:paraId="74E83344" w14:textId="77777777" w:rsidTr="0035609C">
        <w:trPr>
          <w:trHeight w:val="1648"/>
        </w:trPr>
        <w:tc>
          <w:tcPr>
            <w:tcW w:w="5000" w:type="pct"/>
            <w:gridSpan w:val="6"/>
          </w:tcPr>
          <w:p w14:paraId="0CBD5659" w14:textId="77777777" w:rsidR="003B2C21" w:rsidRDefault="0035609C" w:rsidP="003B2C21">
            <w:pPr>
              <w:pStyle w:val="Web"/>
              <w:spacing w:before="0" w:beforeAutospacing="0" w:after="0" w:afterAutospacing="0"/>
              <w:ind w:left="502"/>
              <w:textAlignment w:val="baseline"/>
              <w:rPr>
                <w:rFonts w:ascii="標楷體" w:eastAsia="標楷體" w:hAnsi="標楷體"/>
                <w:color w:val="000000"/>
                <w:sz w:val="26"/>
                <w:szCs w:val="26"/>
              </w:rPr>
            </w:pPr>
            <w:r w:rsidRPr="006C6ABE">
              <w:rPr>
                <w:rFonts w:ascii="標楷體" w:eastAsia="標楷體" w:hAnsi="標楷體" w:hint="eastAsia"/>
                <w:color w:val="FF0000"/>
                <w:sz w:val="26"/>
                <w:szCs w:val="26"/>
              </w:rPr>
              <w:t>課程目標:</w:t>
            </w:r>
            <w:r w:rsidR="003B2C21">
              <w:rPr>
                <w:rFonts w:ascii="標楷體" w:eastAsia="標楷體" w:hAnsi="標楷體" w:hint="eastAsia"/>
                <w:color w:val="000000"/>
                <w:sz w:val="26"/>
                <w:szCs w:val="26"/>
              </w:rPr>
              <w:t xml:space="preserve"> </w:t>
            </w:r>
          </w:p>
          <w:p w14:paraId="34BEE330" w14:textId="5329FC35"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知道文本內角色有不同的個性特質。</w:t>
            </w:r>
          </w:p>
          <w:p w14:paraId="1A1E654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了解自我介紹的內容與形式。</w:t>
            </w:r>
          </w:p>
          <w:p w14:paraId="1B20418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能依角色特質，以不同語氣朗讀課文。</w:t>
            </w:r>
          </w:p>
          <w:p w14:paraId="3F7E2DE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能上臺做有條理及有重點的自我介紹。</w:t>
            </w:r>
          </w:p>
          <w:p w14:paraId="66B5008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願意主動伸出友誼之手。</w:t>
            </w:r>
          </w:p>
          <w:p w14:paraId="48E1A7D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能欣賞別人的發言和優點。</w:t>
            </w:r>
          </w:p>
          <w:p w14:paraId="13F18FF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願意敞開心胸與人交往，使個人視野更開闊。</w:t>
            </w:r>
          </w:p>
          <w:p w14:paraId="352BF56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能知道什麼是班級公約。</w:t>
            </w:r>
          </w:p>
          <w:p w14:paraId="72725CF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能了解因果結構的敘事方法。</w:t>
            </w:r>
          </w:p>
          <w:p w14:paraId="2866375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能讀出文章中的起因、經過及結果。</w:t>
            </w:r>
          </w:p>
          <w:p w14:paraId="7464FD5B"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能運用因果結構描述生活經驗。</w:t>
            </w:r>
          </w:p>
          <w:p w14:paraId="6158919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能遵守班級公約，養成自律負責的態度。</w:t>
            </w:r>
          </w:p>
          <w:p w14:paraId="1DD5CEFB"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能學會理性溝通，用適切方式進行團體討論。</w:t>
            </w:r>
          </w:p>
          <w:p w14:paraId="2E72427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認識敘述四要素的內涵。</w:t>
            </w:r>
          </w:p>
          <w:p w14:paraId="706C631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知道文章中主角對於下課時間的觀察。</w:t>
            </w:r>
          </w:p>
          <w:p w14:paraId="0922220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能運用敘述四要素描述事件，掌握聆聽技巧。</w:t>
            </w:r>
          </w:p>
          <w:p w14:paraId="7D7F4020"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能透過觀察及描寫技巧擴寫內容，豐富文句。</w:t>
            </w:r>
          </w:p>
          <w:p w14:paraId="15CBFB9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以參與者的角度，體察學校生活的點點滴滴，珍惜同儕情誼。</w:t>
            </w:r>
          </w:p>
          <w:p w14:paraId="4D7ED1E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藉由熱鬧的下課時光，體會孩童的純真歡樂。</w:t>
            </w:r>
          </w:p>
          <w:p w14:paraId="154757C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了解從上下文推論學新詞的方法。</w:t>
            </w:r>
          </w:p>
          <w:p w14:paraId="6CFFEE8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認識記敘文本中敘事抒情的寫作方法。</w:t>
            </w:r>
          </w:p>
          <w:p w14:paraId="316E541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能從上下文推論新詞詞義。</w:t>
            </w:r>
          </w:p>
          <w:p w14:paraId="709D904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能運用敘寫事件支持感受，並以口語和文字表達。</w:t>
            </w:r>
          </w:p>
          <w:p w14:paraId="67B6143E"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體會敘述事件可結合感受，讓人更能理解自己的情感。</w:t>
            </w:r>
          </w:p>
          <w:p w14:paraId="4F337DF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由了解「事件支持感受」表達，進而喜歡寫作。</w:t>
            </w:r>
          </w:p>
          <w:p w14:paraId="0573643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知道如何上臺說話的注意事項。</w:t>
            </w:r>
          </w:p>
          <w:p w14:paraId="36D8476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認識標點符號「破折號」的用法。</w:t>
            </w:r>
          </w:p>
          <w:p w14:paraId="223827D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知道「敘述四要素」，並掌握「敘事的順序」。</w:t>
            </w:r>
          </w:p>
          <w:p w14:paraId="5F5C37E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能知道作者留住太陽的方法。</w:t>
            </w:r>
          </w:p>
          <w:p w14:paraId="6FD9242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能了解文中運用人性化想像的寫作手法。</w:t>
            </w:r>
          </w:p>
          <w:p w14:paraId="784CF5C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能運用想像力描述日常事物及大自然景象。</w:t>
            </w:r>
          </w:p>
          <w:p w14:paraId="3B7EF9F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能藉由連結策略理解文本並說出文章主旨。</w:t>
            </w:r>
          </w:p>
          <w:p w14:paraId="114844A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能培養珍惜時間的態度。</w:t>
            </w:r>
          </w:p>
          <w:p w14:paraId="1C7DD4C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了解無法控制負面情緒所產生的後果。</w:t>
            </w:r>
          </w:p>
          <w:p w14:paraId="22583BD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認識描寫情緒的相關語詞。</w:t>
            </w:r>
          </w:p>
          <w:p w14:paraId="2DFCA2B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能用具體詞句描寫抽象的情緒反應。</w:t>
            </w:r>
          </w:p>
          <w:p w14:paraId="4FFBFB4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能分辨自然段和意義段。</w:t>
            </w:r>
          </w:p>
          <w:p w14:paraId="10E3019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能與自我的經驗連結，體會情緒管理的重要。</w:t>
            </w:r>
          </w:p>
          <w:p w14:paraId="6FC01BC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能願意學習以適當的情緒來面對問題。</w:t>
            </w:r>
          </w:p>
          <w:p w14:paraId="37F65DB0"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認識以劇本對話形式呈現的兒童故事。</w:t>
            </w:r>
          </w:p>
          <w:p w14:paraId="0174EC0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了解故事內容及角色間的互動關係。</w:t>
            </w:r>
          </w:p>
          <w:p w14:paraId="7D8E854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能從臺詞和動作說明角色情緒及個性。</w:t>
            </w:r>
          </w:p>
          <w:p w14:paraId="5F9BE75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能在聆聽中清楚辨別人物不同的表達語氣。</w:t>
            </w:r>
          </w:p>
          <w:p w14:paraId="7B078F7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學會勇於面對問題及負起責任，並視情況尋求協助。</w:t>
            </w:r>
          </w:p>
          <w:p w14:paraId="6C176FF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能協助他人面對問題，進而培養關懷他人的品格素養。</w:t>
            </w:r>
          </w:p>
          <w:p w14:paraId="5A2E54E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在說話或朗讀時，能說出不同的語氣。</w:t>
            </w:r>
          </w:p>
          <w:p w14:paraId="3E7B1DF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能用對話演故事，比較不同的說故事方法。（認識劇本）</w:t>
            </w:r>
          </w:p>
          <w:p w14:paraId="143991F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認識自然段和意義段，有效掌握段落重點。</w:t>
            </w:r>
          </w:p>
          <w:p w14:paraId="7FA115D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能透過文字，直接或間接描寫喜、怒、哀、樂等不同情緒。</w:t>
            </w:r>
          </w:p>
          <w:p w14:paraId="61CF5E3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理解奶奶的外貌特點和做人處事的方法。</w:t>
            </w:r>
          </w:p>
          <w:p w14:paraId="6B5DB1DA"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認識記敘文本中人物的寫作方法。</w:t>
            </w:r>
          </w:p>
          <w:p w14:paraId="047CE48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能觀察人物的外表並具體描寫。</w:t>
            </w:r>
          </w:p>
          <w:p w14:paraId="4658752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能掌握外表特點，運用「聯想」進行表達。</w:t>
            </w:r>
          </w:p>
          <w:p w14:paraId="4A9305A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能透過本課，體會親情的可貴與甜蜜。</w:t>
            </w:r>
          </w:p>
          <w:p w14:paraId="054D93A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能體察家人做人處事的態度和付出。</w:t>
            </w:r>
          </w:p>
          <w:p w14:paraId="0C25D399"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知道個性開朗的人，會有哪些正向、樂觀的話語表現。</w:t>
            </w:r>
          </w:p>
          <w:p w14:paraId="22333FF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能明瞭諧音雙關，並應用在生活及語文中增添趣味。</w:t>
            </w:r>
          </w:p>
          <w:p w14:paraId="2329C71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能從言談與行為表現推論或描寫人物的性格。</w:t>
            </w:r>
          </w:p>
          <w:p w14:paraId="14C7877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能運用正向、樂觀的話語，提振士氣，鼓勵人心。</w:t>
            </w:r>
          </w:p>
          <w:p w14:paraId="45A485F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體會樂觀正向的處事態度，以言語為旁人帶來力量。</w:t>
            </w:r>
          </w:p>
          <w:p w14:paraId="53B5501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培養樂觀、積極的處事態度。</w:t>
            </w:r>
          </w:p>
          <w:p w14:paraId="6DCE74FE"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能了解「穿白袍的醫生伯伯」的人物特徵。</w:t>
            </w:r>
          </w:p>
          <w:p w14:paraId="246B310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能了解詩中運用人物特徵產生聯想的寫作手法。</w:t>
            </w:r>
          </w:p>
          <w:p w14:paraId="3F44C40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能抓住人物特徵，運用聯想描述人物。</w:t>
            </w:r>
          </w:p>
          <w:p w14:paraId="4C20AB90"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了解語調的變化，讀出詩歌的節奏與情感。</w:t>
            </w:r>
          </w:p>
          <w:p w14:paraId="1C62928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透過連結生活經驗，促成閱讀及聆聽理解。</w:t>
            </w:r>
          </w:p>
          <w:p w14:paraId="0C9CD988"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體會溫暖對待他人的表現。</w:t>
            </w:r>
          </w:p>
          <w:p w14:paraId="7851F39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由了解被溫暖對待，進而培養對待他人的正向態度。</w:t>
            </w:r>
          </w:p>
          <w:p w14:paraId="7AFC03F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能知道珍‧古德保育黑猩猩的事蹟。</w:t>
            </w:r>
          </w:p>
          <w:p w14:paraId="3130CF1B"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能知道珍‧古德所做的事，和她被稱為黑猩猩的守護者的關係。</w:t>
            </w:r>
          </w:p>
          <w:p w14:paraId="3886177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能活用拆詞策略，幫助自己認識新詞。</w:t>
            </w:r>
          </w:p>
          <w:p w14:paraId="0B3E6C0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能以連貫句「起先……後來……所以人們認為她……」說出人物經歷。</w:t>
            </w:r>
          </w:p>
          <w:p w14:paraId="74C3D6F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能體會主角刻苦研究與熱心奉獻的精神。</w:t>
            </w:r>
          </w:p>
          <w:p w14:paraId="181A639A"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培養關注動物保育的觀念。</w:t>
            </w:r>
          </w:p>
          <w:p w14:paraId="476BC25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認識標點符號「雙引號」、「間隔號」的用法。</w:t>
            </w:r>
          </w:p>
          <w:p w14:paraId="0C0A802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能認識「聯想」，找出事物間的相似點。</w:t>
            </w:r>
          </w:p>
          <w:p w14:paraId="09E44DF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能認識句子的基本結構，縮寫句子，理解和掌握句子的主要意思。</w:t>
            </w:r>
          </w:p>
          <w:p w14:paraId="16909E42"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能透過外表、動作、語言，掌握人物描寫的重點。</w:t>
            </w:r>
          </w:p>
          <w:p w14:paraId="4513F80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建立對北極熊及豬的正確認知。</w:t>
            </w:r>
          </w:p>
          <w:p w14:paraId="2A202620"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能理解說明文本的寫作方式。</w:t>
            </w:r>
          </w:p>
          <w:p w14:paraId="2E6368D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能以口語表達的方式，說明對動物的正確知識。</w:t>
            </w:r>
          </w:p>
          <w:p w14:paraId="36B9404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能透過切句子及比較句子的重要，掌握文章重點。</w:t>
            </w:r>
          </w:p>
          <w:p w14:paraId="7BE353D4"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能覺察「眼見不一定為真」的道理。</w:t>
            </w:r>
          </w:p>
          <w:p w14:paraId="5B13F82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能對事物有存疑的態度及查證的精神。</w:t>
            </w:r>
          </w:p>
          <w:p w14:paraId="2822FD9B"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認識石虎，了解其面臨之生存危機。</w:t>
            </w:r>
          </w:p>
          <w:p w14:paraId="6167E133"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認識自述體的寫作方法。</w:t>
            </w:r>
          </w:p>
          <w:p w14:paraId="69373CB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對一事物，由事實到想像，以自述方式表達換位思考。</w:t>
            </w:r>
          </w:p>
          <w:p w14:paraId="0721147F"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能透過閱讀書籍或文章，練習蒐集寫作素材。</w:t>
            </w:r>
          </w:p>
          <w:p w14:paraId="1B1C01B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體會臺灣的石虎所面臨的生存壓力與危機。</w:t>
            </w:r>
          </w:p>
          <w:p w14:paraId="1C7A781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了解石虎生態，進而培養尊重、珍惜生命的態度。</w:t>
            </w:r>
          </w:p>
          <w:p w14:paraId="215DBD1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了解昆蟲的各種保命方法。</w:t>
            </w:r>
          </w:p>
          <w:p w14:paraId="242BA759"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能理解說明文本中列舉手法的寫作方式。</w:t>
            </w:r>
          </w:p>
          <w:p w14:paraId="39BFB735"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能口頭以列舉方式說明事物。</w:t>
            </w:r>
          </w:p>
          <w:p w14:paraId="0AE436BC"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能運用表格筆記整理閱讀或聆聽的訊息內容。</w:t>
            </w:r>
          </w:p>
          <w:p w14:paraId="701492E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體會各種生物強韌生命力的表現。</w:t>
            </w:r>
          </w:p>
          <w:p w14:paraId="6054822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由了解自然生態進而培養尊重、珍惜生命的態度。</w:t>
            </w:r>
          </w:p>
          <w:p w14:paraId="25112081"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認識標點符號「夾注號」的用法。</w:t>
            </w:r>
          </w:p>
          <w:p w14:paraId="1D18B9A6"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能運用不同的視角解讀文本、撰寫文章。</w:t>
            </w:r>
          </w:p>
          <w:p w14:paraId="5896E567"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認識「主題句」，找出段落大意。</w:t>
            </w:r>
          </w:p>
          <w:p w14:paraId="2FEB80ED" w14:textId="77777777" w:rsidR="003B2C21" w:rsidRDefault="003B2C21" w:rsidP="003B2C21">
            <w:pPr>
              <w:pStyle w:val="Web"/>
              <w:numPr>
                <w:ilvl w:val="0"/>
                <w:numId w:val="7"/>
              </w:numPr>
              <w:spacing w:before="0" w:beforeAutospacing="0" w:after="0" w:afterAutospacing="0"/>
              <w:ind w:left="502"/>
              <w:textAlignment w:val="baseline"/>
              <w:rPr>
                <w:rFonts w:ascii="標楷體" w:eastAsia="標楷體" w:hAnsi="標楷體"/>
                <w:color w:val="FF0000"/>
                <w:sz w:val="26"/>
                <w:szCs w:val="26"/>
              </w:rPr>
            </w:pPr>
            <w:r>
              <w:rPr>
                <w:rFonts w:ascii="標楷體" w:eastAsia="標楷體" w:hAnsi="標楷體" w:hint="eastAsia"/>
                <w:color w:val="000000"/>
                <w:sz w:val="26"/>
                <w:szCs w:val="26"/>
              </w:rPr>
              <w:t>能利用表格整理內容，掌握文章重點。</w:t>
            </w:r>
          </w:p>
          <w:p w14:paraId="2765512F" w14:textId="78BDDC23" w:rsidR="0035609C" w:rsidRPr="003B2C21" w:rsidRDefault="0035609C" w:rsidP="006C6ABE">
            <w:pPr>
              <w:rPr>
                <w:rFonts w:ascii="標楷體" w:eastAsia="標楷體" w:hAnsi="標楷體"/>
                <w:color w:val="FF0000"/>
                <w:sz w:val="26"/>
                <w:szCs w:val="26"/>
              </w:rPr>
            </w:pPr>
          </w:p>
        </w:tc>
      </w:tr>
      <w:tr w:rsidR="00A66460" w14:paraId="6DA118F5" w14:textId="77777777" w:rsidTr="0082356E">
        <w:trPr>
          <w:trHeight w:val="370"/>
        </w:trPr>
        <w:tc>
          <w:tcPr>
            <w:tcW w:w="1027" w:type="pct"/>
            <w:gridSpan w:val="2"/>
            <w:shd w:val="clear" w:color="auto" w:fill="F3F3F3"/>
            <w:vAlign w:val="center"/>
          </w:tcPr>
          <w:p w14:paraId="0B03A494" w14:textId="77777777" w:rsidR="00A66460" w:rsidRDefault="00A66460" w:rsidP="00BB1FAA">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674" w:type="pct"/>
            <w:vMerge w:val="restart"/>
            <w:tcBorders>
              <w:right w:val="single" w:sz="4" w:space="0" w:color="auto"/>
            </w:tcBorders>
            <w:shd w:val="clear" w:color="auto" w:fill="F3F3F3"/>
            <w:vAlign w:val="center"/>
          </w:tcPr>
          <w:p w14:paraId="25CD7265"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460" w:type="pct"/>
            <w:vMerge w:val="restart"/>
            <w:tcBorders>
              <w:left w:val="single" w:sz="4" w:space="0" w:color="auto"/>
            </w:tcBorders>
            <w:shd w:val="clear" w:color="auto" w:fill="F3F3F3"/>
            <w:vAlign w:val="center"/>
          </w:tcPr>
          <w:p w14:paraId="55AA621C" w14:textId="77777777" w:rsidR="00A66460" w:rsidRPr="00DE11D7" w:rsidRDefault="00A66460" w:rsidP="00AB7B0E">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0482A8B6"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14:paraId="238F0E1C"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421D004B" w14:textId="77777777" w:rsidR="00A66460" w:rsidRPr="00DE11D7" w:rsidRDefault="00A66460" w:rsidP="005A7DC5">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3C351930" w14:textId="77777777" w:rsidTr="0082356E">
        <w:trPr>
          <w:trHeight w:val="422"/>
        </w:trPr>
        <w:tc>
          <w:tcPr>
            <w:tcW w:w="364" w:type="pct"/>
            <w:tcBorders>
              <w:right w:val="single" w:sz="4" w:space="0" w:color="auto"/>
            </w:tcBorders>
            <w:shd w:val="clear" w:color="auto" w:fill="F3F3F3"/>
            <w:vAlign w:val="center"/>
          </w:tcPr>
          <w:p w14:paraId="5847556E" w14:textId="77777777" w:rsidR="00A66460" w:rsidRPr="00DE11D7" w:rsidRDefault="00A66460" w:rsidP="0035609C">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43A5427D" w14:textId="77777777" w:rsidR="00A66460" w:rsidRPr="00F8710D" w:rsidRDefault="00A66460" w:rsidP="00D4367A">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674" w:type="pct"/>
            <w:vMerge/>
            <w:tcBorders>
              <w:right w:val="single" w:sz="4" w:space="0" w:color="auto"/>
            </w:tcBorders>
            <w:shd w:val="clear" w:color="auto" w:fill="F3F3F3"/>
            <w:vAlign w:val="center"/>
          </w:tcPr>
          <w:p w14:paraId="35F493F8" w14:textId="77777777" w:rsidR="00A66460" w:rsidRPr="00A833B3" w:rsidRDefault="00A66460" w:rsidP="00613E83">
            <w:pPr>
              <w:jc w:val="center"/>
              <w:rPr>
                <w:rFonts w:ascii="標楷體" w:eastAsia="標楷體" w:hAnsi="標楷體" w:cs="新細明體"/>
                <w:color w:val="FF0000"/>
                <w:sz w:val="26"/>
                <w:szCs w:val="26"/>
              </w:rPr>
            </w:pPr>
          </w:p>
        </w:tc>
        <w:tc>
          <w:tcPr>
            <w:tcW w:w="1460" w:type="pct"/>
            <w:vMerge/>
            <w:tcBorders>
              <w:left w:val="single" w:sz="4" w:space="0" w:color="auto"/>
            </w:tcBorders>
            <w:shd w:val="clear" w:color="auto" w:fill="F3F3F3"/>
            <w:vAlign w:val="center"/>
          </w:tcPr>
          <w:p w14:paraId="02DD73C7" w14:textId="77777777" w:rsidR="00A66460" w:rsidRPr="00A833B3" w:rsidRDefault="00A66460" w:rsidP="00613E83">
            <w:pPr>
              <w:jc w:val="center"/>
              <w:rPr>
                <w:rFonts w:ascii="標楷體" w:eastAsia="標楷體" w:hAnsi="標楷體" w:cs="新細明體"/>
                <w:color w:val="FF0000"/>
                <w:sz w:val="26"/>
                <w:szCs w:val="26"/>
              </w:rPr>
            </w:pPr>
          </w:p>
        </w:tc>
        <w:tc>
          <w:tcPr>
            <w:tcW w:w="811" w:type="pct"/>
            <w:vMerge/>
            <w:shd w:val="clear" w:color="auto" w:fill="F3F3F3"/>
            <w:vAlign w:val="center"/>
          </w:tcPr>
          <w:p w14:paraId="04AF553D" w14:textId="77777777" w:rsidR="00A66460" w:rsidRPr="00A833B3" w:rsidRDefault="00A66460" w:rsidP="00613E83">
            <w:pPr>
              <w:jc w:val="center"/>
              <w:rPr>
                <w:rFonts w:ascii="標楷體" w:eastAsia="標楷體" w:hAnsi="標楷體"/>
                <w:color w:val="FF0000"/>
                <w:sz w:val="26"/>
                <w:szCs w:val="26"/>
              </w:rPr>
            </w:pPr>
          </w:p>
        </w:tc>
        <w:tc>
          <w:tcPr>
            <w:tcW w:w="1028" w:type="pct"/>
            <w:vMerge/>
            <w:shd w:val="clear" w:color="auto" w:fill="F3F3F3"/>
            <w:vAlign w:val="center"/>
          </w:tcPr>
          <w:p w14:paraId="5565C4A0" w14:textId="77777777" w:rsidR="00A66460" w:rsidRDefault="00A66460" w:rsidP="00613E83">
            <w:pPr>
              <w:jc w:val="center"/>
              <w:rPr>
                <w:rFonts w:ascii="標楷體" w:eastAsia="標楷體" w:hAnsi="標楷體"/>
                <w:color w:val="FF0000"/>
                <w:sz w:val="26"/>
                <w:szCs w:val="26"/>
              </w:rPr>
            </w:pPr>
          </w:p>
        </w:tc>
      </w:tr>
      <w:tr w:rsidR="00D60A23" w14:paraId="3ACAAC62" w14:textId="77777777" w:rsidTr="002E06BD">
        <w:trPr>
          <w:trHeight w:val="1827"/>
        </w:trPr>
        <w:tc>
          <w:tcPr>
            <w:tcW w:w="364" w:type="pct"/>
            <w:vAlign w:val="center"/>
          </w:tcPr>
          <w:p w14:paraId="5C1426A5"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一</w:t>
            </w:r>
          </w:p>
        </w:tc>
        <w:tc>
          <w:tcPr>
            <w:tcW w:w="663" w:type="pct"/>
            <w:vAlign w:val="center"/>
          </w:tcPr>
          <w:p w14:paraId="0C1B6A7A" w14:textId="6B09BF4D" w:rsidR="00D60A23" w:rsidRDefault="00D60A23" w:rsidP="00D60A23">
            <w:pPr>
              <w:jc w:val="center"/>
              <w:rPr>
                <w:rFonts w:ascii="標楷體" w:eastAsia="標楷體" w:hAnsi="標楷體" w:cs="新細明體"/>
                <w:color w:val="000000"/>
                <w:sz w:val="26"/>
                <w:szCs w:val="26"/>
              </w:rPr>
            </w:pPr>
            <w:r>
              <w:rPr>
                <w:rFonts w:ascii="標楷體" w:eastAsia="標楷體" w:hAnsi="標楷體" w:hint="eastAsia"/>
                <w:color w:val="000000"/>
                <w:sz w:val="20"/>
                <w:szCs w:val="20"/>
              </w:rPr>
              <w:t>第一課你好，新朋友</w:t>
            </w:r>
          </w:p>
        </w:tc>
        <w:tc>
          <w:tcPr>
            <w:tcW w:w="674" w:type="pct"/>
            <w:tcBorders>
              <w:right w:val="single" w:sz="4" w:space="0" w:color="auto"/>
            </w:tcBorders>
            <w:vAlign w:val="center"/>
          </w:tcPr>
          <w:p w14:paraId="090FBE30"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國-E-A1</w:t>
            </w:r>
          </w:p>
          <w:p w14:paraId="12D07854" w14:textId="3BFFF1A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國-E-B1</w:t>
            </w:r>
          </w:p>
        </w:tc>
        <w:tc>
          <w:tcPr>
            <w:tcW w:w="1460" w:type="pct"/>
            <w:tcBorders>
              <w:left w:val="single" w:sz="4" w:space="0" w:color="auto"/>
            </w:tcBorders>
          </w:tcPr>
          <w:p w14:paraId="3CB28E2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1.能仔細聆聽同學的自我介紹，並給予評價。</w:t>
            </w:r>
          </w:p>
          <w:p w14:paraId="2904D99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2.能從個性、興趣、專長等項目，上臺做自我介紹。</w:t>
            </w:r>
          </w:p>
          <w:p w14:paraId="3A1C6B1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3.能運用上下文協助判斷多音字「行」的正確讀音。</w:t>
            </w:r>
          </w:p>
          <w:p w14:paraId="6F46420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4.能找出人物特質及其支持的理由。</w:t>
            </w:r>
          </w:p>
          <w:p w14:paraId="62A4F638" w14:textId="755EED9D"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5.能運用本課的句型寫出自我介紹的句子。</w:t>
            </w:r>
          </w:p>
        </w:tc>
        <w:tc>
          <w:tcPr>
            <w:tcW w:w="811" w:type="pct"/>
          </w:tcPr>
          <w:p w14:paraId="6D86BC06" w14:textId="55CE845D"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6EB8C60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◎人權教育</w:t>
            </w:r>
          </w:p>
          <w:p w14:paraId="4191665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020EE36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1036C62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品E2自尊尊人與自愛愛人。</w:t>
            </w:r>
          </w:p>
          <w:p w14:paraId="205D8B7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◎生涯規劃教育</w:t>
            </w:r>
          </w:p>
          <w:p w14:paraId="3FBAFF0F"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涯E4認識自己的特質與興趣。</w:t>
            </w:r>
          </w:p>
          <w:p w14:paraId="03D7C53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64E831C8" w14:textId="07B5452B"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w:t>
            </w:r>
          </w:p>
        </w:tc>
      </w:tr>
      <w:tr w:rsidR="00D60A23" w14:paraId="38CFA299" w14:textId="77777777" w:rsidTr="002E06BD">
        <w:trPr>
          <w:trHeight w:val="1687"/>
        </w:trPr>
        <w:tc>
          <w:tcPr>
            <w:tcW w:w="364" w:type="pct"/>
            <w:vAlign w:val="center"/>
          </w:tcPr>
          <w:p w14:paraId="0C440691"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二</w:t>
            </w:r>
          </w:p>
        </w:tc>
        <w:tc>
          <w:tcPr>
            <w:tcW w:w="663" w:type="pct"/>
            <w:vAlign w:val="center"/>
          </w:tcPr>
          <w:p w14:paraId="28BCAFC9" w14:textId="6FFCDB31"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第一課你好，新朋友</w:t>
            </w:r>
          </w:p>
        </w:tc>
        <w:tc>
          <w:tcPr>
            <w:tcW w:w="674" w:type="pct"/>
            <w:tcBorders>
              <w:right w:val="single" w:sz="4" w:space="0" w:color="auto"/>
            </w:tcBorders>
            <w:vAlign w:val="center"/>
          </w:tcPr>
          <w:p w14:paraId="64E6990A"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國-E-A1</w:t>
            </w:r>
          </w:p>
          <w:p w14:paraId="69B073F4" w14:textId="7D89FAC2"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國-E-B1</w:t>
            </w:r>
          </w:p>
        </w:tc>
        <w:tc>
          <w:tcPr>
            <w:tcW w:w="1460" w:type="pct"/>
            <w:tcBorders>
              <w:left w:val="single" w:sz="4" w:space="0" w:color="auto"/>
            </w:tcBorders>
          </w:tcPr>
          <w:p w14:paraId="502B3DF7"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1.能仔細聆聽同學的自我介紹，並給予評價。</w:t>
            </w:r>
          </w:p>
          <w:p w14:paraId="25F5012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2.能從個性、興趣、專長等項目，上臺做自我介紹。</w:t>
            </w:r>
          </w:p>
          <w:p w14:paraId="433AEA0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3.能運用上下文協助判斷多音字「行」的正確讀音。</w:t>
            </w:r>
          </w:p>
          <w:p w14:paraId="4630B76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4.能找出人物特質及其支持的理由。</w:t>
            </w:r>
          </w:p>
          <w:p w14:paraId="315D51DA" w14:textId="55F7DDDA"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5.能運用本課的句型寫出自我介紹的句子。</w:t>
            </w:r>
          </w:p>
        </w:tc>
        <w:tc>
          <w:tcPr>
            <w:tcW w:w="811" w:type="pct"/>
          </w:tcPr>
          <w:p w14:paraId="6419D57C" w14:textId="2106D754"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1E7F70E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◎人權教育</w:t>
            </w:r>
          </w:p>
          <w:p w14:paraId="1A1B416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22A822E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275074C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品E2自尊尊人與自愛愛人。</w:t>
            </w:r>
          </w:p>
          <w:p w14:paraId="549DB7B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◎生涯規劃教育</w:t>
            </w:r>
          </w:p>
          <w:p w14:paraId="419E8A47"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涯E4認識自己的特質與興趣。</w:t>
            </w:r>
          </w:p>
          <w:p w14:paraId="7A2B9D9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4E1FE637" w14:textId="764A3F03"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閱E1認識一般生活情境中需要使用的，以及學習學科基礎知識所應具備的字詞彙。</w:t>
            </w:r>
          </w:p>
        </w:tc>
      </w:tr>
      <w:tr w:rsidR="00D60A23" w14:paraId="068289F1" w14:textId="77777777" w:rsidTr="002E06BD">
        <w:trPr>
          <w:trHeight w:val="1808"/>
        </w:trPr>
        <w:tc>
          <w:tcPr>
            <w:tcW w:w="364" w:type="pct"/>
            <w:vAlign w:val="center"/>
          </w:tcPr>
          <w:p w14:paraId="109DA086"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lastRenderedPageBreak/>
              <w:t>三</w:t>
            </w:r>
          </w:p>
        </w:tc>
        <w:tc>
          <w:tcPr>
            <w:tcW w:w="663" w:type="pct"/>
            <w:vAlign w:val="center"/>
          </w:tcPr>
          <w:p w14:paraId="0A23FF76" w14:textId="5271C822"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第二課我們的約定</w:t>
            </w:r>
          </w:p>
        </w:tc>
        <w:tc>
          <w:tcPr>
            <w:tcW w:w="674" w:type="pct"/>
            <w:tcBorders>
              <w:right w:val="single" w:sz="4" w:space="0" w:color="auto"/>
            </w:tcBorders>
            <w:vAlign w:val="center"/>
          </w:tcPr>
          <w:p w14:paraId="3165D46C"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國-E-A2</w:t>
            </w:r>
          </w:p>
          <w:p w14:paraId="220C0FFC" w14:textId="2A92F519"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國-E-A3</w:t>
            </w:r>
          </w:p>
        </w:tc>
        <w:tc>
          <w:tcPr>
            <w:tcW w:w="1460" w:type="pct"/>
            <w:tcBorders>
              <w:left w:val="single" w:sz="4" w:space="0" w:color="auto"/>
            </w:tcBorders>
          </w:tcPr>
          <w:p w14:paraId="1960521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1.聆聽時能讓對方充分表達意見、聽出文章與同學分享的重點。</w:t>
            </w:r>
          </w:p>
          <w:p w14:paraId="1F3A543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2.能以因果式敘事結構描述事件，並分享自己的生活經驗。</w:t>
            </w:r>
          </w:p>
          <w:p w14:paraId="1BBE62C2"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3.能用適當情緒朗讀課文並讀出作者對於我們的約定與自我管理的期許。</w:t>
            </w:r>
          </w:p>
          <w:p w14:paraId="71DF619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4.能以因果式敘述結構的主要要件「起因、經過、結果」，練習描述事件的過程，以提升寫作基本能力。</w:t>
            </w:r>
          </w:p>
          <w:p w14:paraId="43CE0047" w14:textId="21B0227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5.認識引號的其他用法本課多處運用「引號」，增加文本閱讀的變化與趣味性，可藉此讓學生學會引號的用法包含：說話或對話的內容、特別強調的詞語、成語、俗語，並延伸學習至引用他人的話亦為適用。</w:t>
            </w:r>
          </w:p>
        </w:tc>
        <w:tc>
          <w:tcPr>
            <w:tcW w:w="811" w:type="pct"/>
          </w:tcPr>
          <w:p w14:paraId="50ED7371" w14:textId="7D27210B"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612B9FD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◎人權教育</w:t>
            </w:r>
          </w:p>
          <w:p w14:paraId="619F532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38467994"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02B2FE42"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品EJU4自律負責。</w:t>
            </w:r>
          </w:p>
          <w:p w14:paraId="27D0D52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品E1良好生活習慣與德行。</w:t>
            </w:r>
          </w:p>
          <w:p w14:paraId="118D6B2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◎法治教育</w:t>
            </w:r>
          </w:p>
          <w:p w14:paraId="79553E17"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法E4參與規則的制定並遵守之。</w:t>
            </w:r>
          </w:p>
          <w:p w14:paraId="563BE0A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4072931D" w14:textId="522660E0"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D60A23" w14:paraId="5FF6F387" w14:textId="77777777" w:rsidTr="002E06BD">
        <w:trPr>
          <w:trHeight w:val="1537"/>
        </w:trPr>
        <w:tc>
          <w:tcPr>
            <w:tcW w:w="364" w:type="pct"/>
            <w:vAlign w:val="center"/>
          </w:tcPr>
          <w:p w14:paraId="58F2A430"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四</w:t>
            </w:r>
          </w:p>
        </w:tc>
        <w:tc>
          <w:tcPr>
            <w:tcW w:w="663" w:type="pct"/>
            <w:vAlign w:val="center"/>
          </w:tcPr>
          <w:p w14:paraId="6F91A3C5" w14:textId="72179864"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第三課下課十分鐘</w:t>
            </w:r>
          </w:p>
        </w:tc>
        <w:tc>
          <w:tcPr>
            <w:tcW w:w="674" w:type="pct"/>
            <w:tcBorders>
              <w:right w:val="single" w:sz="4" w:space="0" w:color="auto"/>
            </w:tcBorders>
            <w:vAlign w:val="center"/>
          </w:tcPr>
          <w:p w14:paraId="4144B0B5" w14:textId="62D18CF5"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國-E-C2</w:t>
            </w:r>
          </w:p>
        </w:tc>
        <w:tc>
          <w:tcPr>
            <w:tcW w:w="1460" w:type="pct"/>
            <w:tcBorders>
              <w:left w:val="single" w:sz="4" w:space="0" w:color="auto"/>
            </w:tcBorders>
          </w:tcPr>
          <w:p w14:paraId="255F550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1.掌握「敘述四要素」結合語文天地內容，指導學生認識敘述要素，使其未來在閱讀及寫作時，能透過檢視敘述要素幫助理解及表達。</w:t>
            </w:r>
          </w:p>
          <w:p w14:paraId="554DDDB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2.學會在聆聽中掌握重點延續敘述要素的應用，以聆聽他人報告為語境，指導學生聆聽時著重掌握話語中的「人、時、地、事」，幫助自己聽出重點。</w:t>
            </w:r>
          </w:p>
          <w:p w14:paraId="033BD837" w14:textId="273F65BC"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3.能活用技巧加長句子（擴寫）複習擴寫文句，並以形容短語練習加長句子，豐富寫作內容。</w:t>
            </w:r>
          </w:p>
        </w:tc>
        <w:tc>
          <w:tcPr>
            <w:tcW w:w="811" w:type="pct"/>
          </w:tcPr>
          <w:p w14:paraId="29E25BE5" w14:textId="462EB63D"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09120CF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◎人權教育</w:t>
            </w:r>
          </w:p>
          <w:p w14:paraId="148737A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人E8了解兒童對遊戲權利的需求。</w:t>
            </w:r>
          </w:p>
          <w:p w14:paraId="226F64D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◎戶外教育</w:t>
            </w:r>
          </w:p>
          <w:p w14:paraId="267CCED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1D18118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3F6558CF"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品EJU4自律負責。</w:t>
            </w:r>
          </w:p>
          <w:p w14:paraId="6BEC3695" w14:textId="2E0CE533"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品E3溝通合作與和諧人際關係。</w:t>
            </w:r>
          </w:p>
        </w:tc>
      </w:tr>
      <w:tr w:rsidR="00D60A23" w14:paraId="6189D84D" w14:textId="77777777" w:rsidTr="002E06BD">
        <w:trPr>
          <w:trHeight w:val="1558"/>
        </w:trPr>
        <w:tc>
          <w:tcPr>
            <w:tcW w:w="364" w:type="pct"/>
            <w:vAlign w:val="center"/>
          </w:tcPr>
          <w:p w14:paraId="1FE9768F"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五</w:t>
            </w:r>
          </w:p>
        </w:tc>
        <w:tc>
          <w:tcPr>
            <w:tcW w:w="663" w:type="pct"/>
            <w:vAlign w:val="center"/>
          </w:tcPr>
          <w:p w14:paraId="0E3E1E94" w14:textId="77777777" w:rsidR="00D60A23" w:rsidRDefault="00D60A23" w:rsidP="00D60A23">
            <w:pPr>
              <w:pStyle w:val="Web"/>
              <w:spacing w:before="0" w:beforeAutospacing="0" w:after="0" w:afterAutospacing="0"/>
              <w:ind w:left="24" w:right="24"/>
              <w:jc w:val="center"/>
            </w:pPr>
            <w:r>
              <w:rPr>
                <w:rFonts w:ascii="標楷體" w:eastAsia="標楷體" w:hAnsi="標楷體" w:hint="eastAsia"/>
                <w:color w:val="000000"/>
                <w:sz w:val="20"/>
                <w:szCs w:val="20"/>
              </w:rPr>
              <w:t>「讀寫練功房」我最愛的一堂課</w:t>
            </w:r>
          </w:p>
          <w:p w14:paraId="0027DD20" w14:textId="77777777" w:rsidR="00D60A23" w:rsidRDefault="00D60A23" w:rsidP="00D60A23"/>
          <w:p w14:paraId="5A7610BB" w14:textId="145AC16F"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語文天地一</w:t>
            </w:r>
          </w:p>
        </w:tc>
        <w:tc>
          <w:tcPr>
            <w:tcW w:w="674" w:type="pct"/>
            <w:tcBorders>
              <w:right w:val="single" w:sz="4" w:space="0" w:color="auto"/>
            </w:tcBorders>
            <w:vAlign w:val="center"/>
          </w:tcPr>
          <w:p w14:paraId="1C197AC8"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國-E-B3</w:t>
            </w:r>
          </w:p>
          <w:p w14:paraId="18881417" w14:textId="77777777" w:rsidR="00D60A23" w:rsidRDefault="00D60A23" w:rsidP="00D60A23">
            <w:pPr>
              <w:pStyle w:val="Web"/>
              <w:spacing w:before="0" w:beforeAutospacing="0" w:after="0" w:afterAutospacing="0"/>
              <w:ind w:left="57" w:right="57"/>
            </w:pPr>
            <w:r>
              <w:rPr>
                <w:rFonts w:ascii="標楷體" w:eastAsia="標楷體" w:hAnsi="標楷體" w:hint="eastAsia"/>
                <w:b/>
                <w:bCs/>
                <w:color w:val="000000"/>
                <w:sz w:val="20"/>
                <w:szCs w:val="20"/>
                <w:shd w:val="clear" w:color="auto" w:fill="D9D9D9"/>
              </w:rPr>
              <w:t>語文天地一</w:t>
            </w:r>
          </w:p>
          <w:p w14:paraId="7E6CCC64" w14:textId="37776A22"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國-E-A1</w:t>
            </w:r>
          </w:p>
        </w:tc>
        <w:tc>
          <w:tcPr>
            <w:tcW w:w="1460" w:type="pct"/>
            <w:tcBorders>
              <w:left w:val="single" w:sz="4" w:space="0" w:color="auto"/>
            </w:tcBorders>
          </w:tcPr>
          <w:p w14:paraId="3FC1B3D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1.透過事件支持感受，讓事件不會變成流水帳，以口語進行表達。</w:t>
            </w:r>
          </w:p>
          <w:p w14:paraId="051DF31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2.識字與語詞從上下文推論學新詞：學習「從上下文推論」的閱讀理解策略，進行新詞學習，進而達到詞彙的自主學習。</w:t>
            </w:r>
          </w:p>
          <w:p w14:paraId="6902751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3.透過找出事件感受和事件。</w:t>
            </w:r>
          </w:p>
          <w:p w14:paraId="1E53E49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4.透過事件支持感受，讓事件不會變成流水帳，以文字進行表達。</w:t>
            </w:r>
          </w:p>
          <w:p w14:paraId="1375C695" w14:textId="77777777" w:rsidR="00D60A23" w:rsidRDefault="00D60A23" w:rsidP="00D60A23">
            <w:pPr>
              <w:pStyle w:val="Web"/>
              <w:spacing w:before="0" w:beforeAutospacing="0" w:after="0" w:afterAutospacing="0"/>
            </w:pPr>
            <w:r>
              <w:rPr>
                <w:rFonts w:ascii="標楷體" w:eastAsia="標楷體" w:hAnsi="標楷體" w:hint="eastAsia"/>
                <w:b/>
                <w:bCs/>
                <w:color w:val="000000"/>
                <w:sz w:val="20"/>
                <w:szCs w:val="20"/>
                <w:shd w:val="clear" w:color="auto" w:fill="D9D9D9"/>
              </w:rPr>
              <w:t>語文天地一</w:t>
            </w:r>
          </w:p>
          <w:p w14:paraId="2850056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1.如何上臺說話。</w:t>
            </w:r>
          </w:p>
          <w:p w14:paraId="2EEA1F33" w14:textId="20EC91B2"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2.標點符號王國—破折號。</w:t>
            </w:r>
          </w:p>
        </w:tc>
        <w:tc>
          <w:tcPr>
            <w:tcW w:w="811" w:type="pct"/>
          </w:tcPr>
          <w:p w14:paraId="66BBBF91" w14:textId="2E9E1981"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02453A6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34DEB21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品EJU4自律負責。</w:t>
            </w:r>
          </w:p>
          <w:p w14:paraId="5E634EC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◎生涯規劃教育</w:t>
            </w:r>
          </w:p>
          <w:p w14:paraId="22D16BF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涯E4認識自己的特質與興趣。</w:t>
            </w:r>
          </w:p>
          <w:p w14:paraId="5728273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涯E7培養良好的人際互動能力。</w:t>
            </w:r>
          </w:p>
          <w:p w14:paraId="3A7466A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1E93FFE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2ECDCAF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閱E14喜歡與他人討論、分享自己閱讀的文本。</w:t>
            </w:r>
          </w:p>
          <w:p w14:paraId="27F125FA" w14:textId="77777777" w:rsidR="00D60A23" w:rsidRDefault="00D60A23" w:rsidP="00D60A23">
            <w:pPr>
              <w:pStyle w:val="Web"/>
              <w:spacing w:before="0" w:beforeAutospacing="0" w:after="0" w:afterAutospacing="0"/>
            </w:pPr>
            <w:r>
              <w:rPr>
                <w:rFonts w:ascii="標楷體" w:eastAsia="標楷體" w:hAnsi="標楷體" w:hint="eastAsia"/>
                <w:b/>
                <w:bCs/>
                <w:color w:val="000000"/>
                <w:sz w:val="20"/>
                <w:szCs w:val="20"/>
                <w:shd w:val="clear" w:color="auto" w:fill="D9D9D9"/>
              </w:rPr>
              <w:t>語文天地一</w:t>
            </w:r>
          </w:p>
          <w:p w14:paraId="694AA80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lastRenderedPageBreak/>
              <w:t>◎閱讀素養教育</w:t>
            </w:r>
          </w:p>
          <w:p w14:paraId="701D2E4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4BB107EC" w14:textId="2A85E8F6"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閱E14喜歡與他人討論、分享自己閱讀的文本。</w:t>
            </w:r>
          </w:p>
        </w:tc>
      </w:tr>
      <w:tr w:rsidR="00D60A23" w14:paraId="2D851185" w14:textId="77777777" w:rsidTr="002E06BD">
        <w:trPr>
          <w:trHeight w:val="1260"/>
        </w:trPr>
        <w:tc>
          <w:tcPr>
            <w:tcW w:w="364" w:type="pct"/>
            <w:vAlign w:val="center"/>
          </w:tcPr>
          <w:p w14:paraId="003BED93"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vAlign w:val="center"/>
          </w:tcPr>
          <w:p w14:paraId="1615CD96" w14:textId="78BB8AA0"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第四課留住今天的太陽</w:t>
            </w:r>
          </w:p>
        </w:tc>
        <w:tc>
          <w:tcPr>
            <w:tcW w:w="674" w:type="pct"/>
            <w:tcBorders>
              <w:right w:val="single" w:sz="4" w:space="0" w:color="auto"/>
            </w:tcBorders>
            <w:vAlign w:val="center"/>
          </w:tcPr>
          <w:p w14:paraId="5D7CBB46" w14:textId="7B2F618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國-E-A2</w:t>
            </w:r>
          </w:p>
        </w:tc>
        <w:tc>
          <w:tcPr>
            <w:tcW w:w="1460" w:type="pct"/>
            <w:tcBorders>
              <w:left w:val="single" w:sz="4" w:space="0" w:color="auto"/>
            </w:tcBorders>
          </w:tcPr>
          <w:p w14:paraId="6E46E6A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運用想像力描寫所觀察的事物作者透過想像力將無生命的太陽當成「人」，與主角產生互動，增添文章趣味。透過本課可以培養學生對身旁事物、大自然現象等景物的感受力、想像力，練習給予事物人性化的描述，提升描寫技巧。</w:t>
            </w:r>
          </w:p>
          <w:p w14:paraId="15295517" w14:textId="310A9059"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以「閱讀理解策略──連結（連句子、連段落）」理解文本本文隱含珍惜時間的品格內涵，但全文無任何直接句說出此重點。因此學生需運用連結策略，掌握句子和段落的意義與主要概念，並喚起與文本相關的經驗，進而推論文章主旨。</w:t>
            </w:r>
          </w:p>
        </w:tc>
        <w:tc>
          <w:tcPr>
            <w:tcW w:w="811" w:type="pct"/>
          </w:tcPr>
          <w:p w14:paraId="6DB2052E" w14:textId="7D50627F"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0FDF9CDF"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1091DEDF"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品EJU4自律負責。</w:t>
            </w:r>
          </w:p>
          <w:p w14:paraId="471FCBE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品E1良好生活習慣與德行。</w:t>
            </w:r>
          </w:p>
          <w:p w14:paraId="29DE544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品E7知行合一。</w:t>
            </w:r>
          </w:p>
          <w:p w14:paraId="51540F3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◎生涯規劃教育</w:t>
            </w:r>
          </w:p>
          <w:p w14:paraId="617DADE5" w14:textId="20D7BE1E"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涯E11培養規畫與運用時間的能力。</w:t>
            </w:r>
          </w:p>
        </w:tc>
      </w:tr>
      <w:tr w:rsidR="00D60A23" w14:paraId="351D9039" w14:textId="77777777" w:rsidTr="002E06BD">
        <w:trPr>
          <w:trHeight w:val="1969"/>
        </w:trPr>
        <w:tc>
          <w:tcPr>
            <w:tcW w:w="364" w:type="pct"/>
            <w:vAlign w:val="center"/>
          </w:tcPr>
          <w:p w14:paraId="64FDE14C"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七</w:t>
            </w:r>
          </w:p>
        </w:tc>
        <w:tc>
          <w:tcPr>
            <w:tcW w:w="663" w:type="pct"/>
            <w:vAlign w:val="center"/>
          </w:tcPr>
          <w:p w14:paraId="7AB91379" w14:textId="4DC21963"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第四課留住今天的太陽</w:t>
            </w:r>
          </w:p>
        </w:tc>
        <w:tc>
          <w:tcPr>
            <w:tcW w:w="674" w:type="pct"/>
            <w:tcBorders>
              <w:right w:val="single" w:sz="4" w:space="0" w:color="auto"/>
            </w:tcBorders>
            <w:vAlign w:val="center"/>
          </w:tcPr>
          <w:p w14:paraId="292CF442" w14:textId="63BD8DAC"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國-E-A2</w:t>
            </w:r>
          </w:p>
        </w:tc>
        <w:tc>
          <w:tcPr>
            <w:tcW w:w="1460" w:type="pct"/>
            <w:tcBorders>
              <w:left w:val="single" w:sz="4" w:space="0" w:color="auto"/>
            </w:tcBorders>
          </w:tcPr>
          <w:p w14:paraId="0FA54D4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運用想像力描寫所觀察的事物作者透過想像力將無生命的太陽當成「人」，與主角產生互動，增添文章趣味。透過本課可以培養學生對身旁事物、大自然現象等景物的感受力、想像力，練習給予事物人性化的描述，提升描寫技巧。</w:t>
            </w:r>
          </w:p>
          <w:p w14:paraId="3CA33FA6" w14:textId="53928877"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以「閱讀理解策略──連結（連句子、連段落）」理解文本本文隱含珍惜時間的品格內涵，但全文無任何直接句說出此重點。因此學生需運用連結策略，掌握句子和段落的意義與主要概念，並喚起與文本相關的經驗，進而推論文章主旨。</w:t>
            </w:r>
          </w:p>
        </w:tc>
        <w:tc>
          <w:tcPr>
            <w:tcW w:w="811" w:type="pct"/>
          </w:tcPr>
          <w:p w14:paraId="5DCD9B92" w14:textId="378A17BF"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47BDBE0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5530AD0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品EJU4自律負責。</w:t>
            </w:r>
          </w:p>
          <w:p w14:paraId="476A90C7"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品E1良好生活習慣與德行。</w:t>
            </w:r>
          </w:p>
          <w:p w14:paraId="5E40F4B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品E7知行合一。</w:t>
            </w:r>
          </w:p>
          <w:p w14:paraId="7CF8E2D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◎生涯規劃教育</w:t>
            </w:r>
          </w:p>
          <w:p w14:paraId="33D608D5" w14:textId="7322AA64"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涯E11培養規畫與運用時間的能力。</w:t>
            </w:r>
          </w:p>
        </w:tc>
      </w:tr>
      <w:tr w:rsidR="00D60A23" w14:paraId="792421A0" w14:textId="77777777" w:rsidTr="002E06BD">
        <w:trPr>
          <w:trHeight w:val="1812"/>
        </w:trPr>
        <w:tc>
          <w:tcPr>
            <w:tcW w:w="364" w:type="pct"/>
            <w:vAlign w:val="center"/>
          </w:tcPr>
          <w:p w14:paraId="4A32A110"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lastRenderedPageBreak/>
              <w:t>八</w:t>
            </w:r>
          </w:p>
        </w:tc>
        <w:tc>
          <w:tcPr>
            <w:tcW w:w="663" w:type="pct"/>
            <w:vAlign w:val="center"/>
          </w:tcPr>
          <w:p w14:paraId="1359D229" w14:textId="2A54C15C"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第五課火大了</w:t>
            </w:r>
          </w:p>
        </w:tc>
        <w:tc>
          <w:tcPr>
            <w:tcW w:w="674" w:type="pct"/>
            <w:tcBorders>
              <w:right w:val="single" w:sz="4" w:space="0" w:color="auto"/>
            </w:tcBorders>
            <w:vAlign w:val="center"/>
          </w:tcPr>
          <w:p w14:paraId="79F0F5A5"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國-E-B1</w:t>
            </w:r>
          </w:p>
          <w:p w14:paraId="77E01F38" w14:textId="2C0CA5F1"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國-E-C2</w:t>
            </w:r>
          </w:p>
        </w:tc>
        <w:tc>
          <w:tcPr>
            <w:tcW w:w="1460" w:type="pct"/>
            <w:tcBorders>
              <w:left w:val="single" w:sz="4" w:space="0" w:color="auto"/>
            </w:tcBorders>
          </w:tcPr>
          <w:p w14:paraId="13EFB45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1.學會分辨自然段和意義段。</w:t>
            </w:r>
          </w:p>
          <w:p w14:paraId="6C1AAD9D" w14:textId="6DE64ABD"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2.使用表達情緒的語詞。</w:t>
            </w:r>
          </w:p>
        </w:tc>
        <w:tc>
          <w:tcPr>
            <w:tcW w:w="811" w:type="pct"/>
          </w:tcPr>
          <w:p w14:paraId="56834D0E" w14:textId="36CE2C65"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1E8A02B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◎家庭教育</w:t>
            </w:r>
          </w:p>
          <w:p w14:paraId="2F97397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家E4覺察個人情緒並適切表達，與家人及同儕適切互動。</w:t>
            </w:r>
          </w:p>
          <w:p w14:paraId="578558C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家E5了解家庭中各種關係的互動(親子、手足、祖孫及其他親屬等)。</w:t>
            </w:r>
          </w:p>
          <w:p w14:paraId="31ABF1D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◎生命教育</w:t>
            </w:r>
          </w:p>
          <w:p w14:paraId="2C6957E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生E3理解人是會思考、有情緒、能進行自主決定的個體。</w:t>
            </w:r>
          </w:p>
          <w:p w14:paraId="605E762F"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◎生涯規劃教育</w:t>
            </w:r>
          </w:p>
          <w:p w14:paraId="062FF705" w14:textId="22E8E289"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涯E7培養良好的人際互動能力。</w:t>
            </w:r>
          </w:p>
        </w:tc>
      </w:tr>
      <w:tr w:rsidR="00D60A23" w14:paraId="5E5F10D4" w14:textId="77777777" w:rsidTr="002E06BD">
        <w:trPr>
          <w:trHeight w:val="1540"/>
        </w:trPr>
        <w:tc>
          <w:tcPr>
            <w:tcW w:w="364" w:type="pct"/>
            <w:vAlign w:val="center"/>
          </w:tcPr>
          <w:p w14:paraId="7A2AFAC5"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九</w:t>
            </w:r>
          </w:p>
        </w:tc>
        <w:tc>
          <w:tcPr>
            <w:tcW w:w="663" w:type="pct"/>
            <w:vAlign w:val="center"/>
          </w:tcPr>
          <w:p w14:paraId="5DE35D50" w14:textId="108AAA76"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第六課我該怎麼辦？</w:t>
            </w:r>
          </w:p>
        </w:tc>
        <w:tc>
          <w:tcPr>
            <w:tcW w:w="674" w:type="pct"/>
            <w:tcBorders>
              <w:right w:val="single" w:sz="4" w:space="0" w:color="auto"/>
            </w:tcBorders>
            <w:vAlign w:val="center"/>
          </w:tcPr>
          <w:p w14:paraId="767FA8BD" w14:textId="7C46D0B6"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國-E-A2</w:t>
            </w:r>
          </w:p>
        </w:tc>
        <w:tc>
          <w:tcPr>
            <w:tcW w:w="1460" w:type="pct"/>
            <w:tcBorders>
              <w:left w:val="single" w:sz="4" w:space="0" w:color="auto"/>
            </w:tcBorders>
          </w:tcPr>
          <w:p w14:paraId="5B47661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1.認識劇本的對話形式。</w:t>
            </w:r>
          </w:p>
          <w:p w14:paraId="5D24E67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2.讀出不同語氣。</w:t>
            </w:r>
          </w:p>
          <w:p w14:paraId="1A796355" w14:textId="6BAA0FBC"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3.從語氣分析人物性格。</w:t>
            </w:r>
          </w:p>
        </w:tc>
        <w:tc>
          <w:tcPr>
            <w:tcW w:w="811" w:type="pct"/>
          </w:tcPr>
          <w:p w14:paraId="3DE47358" w14:textId="762A9B73"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5B9A8A3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52B5D23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品EJU4自律負責。</w:t>
            </w:r>
          </w:p>
          <w:p w14:paraId="244EB7E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◎生命教育</w:t>
            </w:r>
          </w:p>
          <w:p w14:paraId="7AF2525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生E7發展設身處地、感同身受的同理心及主動去愛的能力，察覺自己從他者接受的各種幫助，培養感恩之心。</w:t>
            </w:r>
          </w:p>
          <w:p w14:paraId="3D4EA92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◎生涯規劃教育</w:t>
            </w:r>
          </w:p>
          <w:p w14:paraId="0DBB2DD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涯E7培養良好的人際互動能力。</w:t>
            </w:r>
          </w:p>
          <w:p w14:paraId="60DA0BD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涯E12學習解決問題與做決定的能力。</w:t>
            </w:r>
          </w:p>
          <w:p w14:paraId="2805DBB4"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0029CB0B" w14:textId="03CA47A2"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D60A23" w14:paraId="4DF14B69" w14:textId="77777777" w:rsidTr="002E06BD">
        <w:trPr>
          <w:trHeight w:val="1402"/>
        </w:trPr>
        <w:tc>
          <w:tcPr>
            <w:tcW w:w="364" w:type="pct"/>
            <w:vAlign w:val="center"/>
          </w:tcPr>
          <w:p w14:paraId="001578D3"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14:paraId="52C8F66A" w14:textId="32BA21A6"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語文天地二</w:t>
            </w:r>
          </w:p>
        </w:tc>
        <w:tc>
          <w:tcPr>
            <w:tcW w:w="674" w:type="pct"/>
            <w:tcBorders>
              <w:right w:val="single" w:sz="4" w:space="0" w:color="auto"/>
            </w:tcBorders>
            <w:vAlign w:val="center"/>
          </w:tcPr>
          <w:p w14:paraId="02A23075" w14:textId="43C1BEDE"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國-E-B1</w:t>
            </w:r>
          </w:p>
        </w:tc>
        <w:tc>
          <w:tcPr>
            <w:tcW w:w="1460" w:type="pct"/>
            <w:tcBorders>
              <w:left w:val="single" w:sz="4" w:space="0" w:color="auto"/>
            </w:tcBorders>
          </w:tcPr>
          <w:p w14:paraId="022AD105" w14:textId="77777777" w:rsidR="00D60A23" w:rsidRDefault="00D60A23" w:rsidP="00D60A23">
            <w:pPr>
              <w:pStyle w:val="Web"/>
              <w:spacing w:before="0" w:beforeAutospacing="0" w:after="92" w:afterAutospacing="0"/>
            </w:pPr>
            <w:r>
              <w:rPr>
                <w:rFonts w:ascii="標楷體" w:eastAsia="標楷體" w:hAnsi="標楷體" w:hint="eastAsia"/>
                <w:color w:val="000000"/>
                <w:sz w:val="20"/>
                <w:szCs w:val="20"/>
              </w:rPr>
              <w:t>1.說出不同的語氣。</w:t>
            </w:r>
          </w:p>
          <w:p w14:paraId="2329A17E" w14:textId="3FA16503"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2.用對話演故事。</w:t>
            </w:r>
          </w:p>
        </w:tc>
        <w:tc>
          <w:tcPr>
            <w:tcW w:w="811" w:type="pct"/>
          </w:tcPr>
          <w:p w14:paraId="0F251FF7" w14:textId="2DAD06C6"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61E9ACE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◎家庭教育</w:t>
            </w:r>
          </w:p>
          <w:p w14:paraId="5C99EA2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家E4覺察個人情緒並適切表達，與家人及同儕適切互動。</w:t>
            </w:r>
          </w:p>
          <w:p w14:paraId="17B8159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◎生命教育</w:t>
            </w:r>
          </w:p>
          <w:p w14:paraId="0C21D3C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生E3理解人是會思考、有情緒、能進行自主決定的個體。</w:t>
            </w:r>
          </w:p>
          <w:p w14:paraId="08C6EF9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1E481243" w14:textId="52E202FD"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D60A23" w14:paraId="6CF719E9" w14:textId="77777777" w:rsidTr="002E06BD">
        <w:trPr>
          <w:trHeight w:val="1402"/>
        </w:trPr>
        <w:tc>
          <w:tcPr>
            <w:tcW w:w="364" w:type="pct"/>
            <w:vAlign w:val="center"/>
          </w:tcPr>
          <w:p w14:paraId="3CE6E864"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lastRenderedPageBreak/>
              <w:t>十一</w:t>
            </w:r>
          </w:p>
        </w:tc>
        <w:tc>
          <w:tcPr>
            <w:tcW w:w="663" w:type="pct"/>
            <w:vAlign w:val="center"/>
          </w:tcPr>
          <w:p w14:paraId="016E17BA" w14:textId="29A99A4C"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第七課最年輕的奶奶</w:t>
            </w:r>
          </w:p>
        </w:tc>
        <w:tc>
          <w:tcPr>
            <w:tcW w:w="674" w:type="pct"/>
            <w:tcBorders>
              <w:right w:val="single" w:sz="4" w:space="0" w:color="auto"/>
            </w:tcBorders>
            <w:vAlign w:val="center"/>
          </w:tcPr>
          <w:p w14:paraId="7790F469" w14:textId="7AC42216"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國-E-B1</w:t>
            </w:r>
          </w:p>
        </w:tc>
        <w:tc>
          <w:tcPr>
            <w:tcW w:w="1460" w:type="pct"/>
            <w:tcBorders>
              <w:left w:val="single" w:sz="4" w:space="0" w:color="auto"/>
            </w:tcBorders>
          </w:tcPr>
          <w:p w14:paraId="4399984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1.運用縮寫句子（刪除法）。</w:t>
            </w:r>
          </w:p>
          <w:p w14:paraId="767392A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2.運用「聯想」的寫作技巧。</w:t>
            </w:r>
          </w:p>
          <w:p w14:paraId="4ACD75E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3.認識雙引號的作用。</w:t>
            </w:r>
          </w:p>
          <w:p w14:paraId="0EFD690B" w14:textId="47319834"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4.了解「總—分—總」的敘事結構。</w:t>
            </w:r>
          </w:p>
        </w:tc>
        <w:tc>
          <w:tcPr>
            <w:tcW w:w="811" w:type="pct"/>
          </w:tcPr>
          <w:p w14:paraId="2AB3849E" w14:textId="54A8E8F1"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6EFD4E8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◎家庭教育</w:t>
            </w:r>
          </w:p>
          <w:p w14:paraId="06BA56E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家E4覺察個人情緒並適切表達，與家人及同儕適切互動。</w:t>
            </w:r>
          </w:p>
          <w:p w14:paraId="35A3B44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家E5了解家庭中各種關係的互動（親子、手足、祖孫及其他親屬等）。</w:t>
            </w:r>
          </w:p>
          <w:p w14:paraId="6448E18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家E7表達對家庭成員的關心與情感。</w:t>
            </w:r>
          </w:p>
          <w:p w14:paraId="5B003BE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43F36F06" w14:textId="3305DFAF"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品EJU2孝悌仁愛。</w:t>
            </w:r>
          </w:p>
        </w:tc>
      </w:tr>
      <w:tr w:rsidR="00D60A23" w14:paraId="6301F2A1" w14:textId="77777777" w:rsidTr="002E06BD">
        <w:trPr>
          <w:trHeight w:val="1402"/>
        </w:trPr>
        <w:tc>
          <w:tcPr>
            <w:tcW w:w="364" w:type="pct"/>
            <w:vAlign w:val="center"/>
          </w:tcPr>
          <w:p w14:paraId="5EA9EC97"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十二</w:t>
            </w:r>
          </w:p>
        </w:tc>
        <w:tc>
          <w:tcPr>
            <w:tcW w:w="663" w:type="pct"/>
            <w:vAlign w:val="center"/>
          </w:tcPr>
          <w:p w14:paraId="37E63AE4" w14:textId="6A9129E7"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第七課最年輕的奶奶</w:t>
            </w:r>
          </w:p>
        </w:tc>
        <w:tc>
          <w:tcPr>
            <w:tcW w:w="674" w:type="pct"/>
            <w:tcBorders>
              <w:right w:val="single" w:sz="4" w:space="0" w:color="auto"/>
            </w:tcBorders>
            <w:vAlign w:val="center"/>
          </w:tcPr>
          <w:p w14:paraId="166E1519" w14:textId="515CA53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國-E-B1</w:t>
            </w:r>
          </w:p>
        </w:tc>
        <w:tc>
          <w:tcPr>
            <w:tcW w:w="1460" w:type="pct"/>
            <w:tcBorders>
              <w:left w:val="single" w:sz="4" w:space="0" w:color="auto"/>
            </w:tcBorders>
          </w:tcPr>
          <w:p w14:paraId="03631837"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1.運用縮寫句子（刪除法）。</w:t>
            </w:r>
          </w:p>
          <w:p w14:paraId="0BA4AF14"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2.運用「聯想」的寫作技巧。</w:t>
            </w:r>
          </w:p>
          <w:p w14:paraId="47DD557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3.認識雙引號的作用。</w:t>
            </w:r>
          </w:p>
          <w:p w14:paraId="182C1283" w14:textId="1125008A"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4.了解「總—分—總」的敘事結構。</w:t>
            </w:r>
          </w:p>
        </w:tc>
        <w:tc>
          <w:tcPr>
            <w:tcW w:w="811" w:type="pct"/>
          </w:tcPr>
          <w:p w14:paraId="6DCEE86E" w14:textId="5392721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342FD2E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◎家庭教育</w:t>
            </w:r>
          </w:p>
          <w:p w14:paraId="29BA5C4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家E4覺察個人情緒並適切表達，與家人及同儕適切互動。</w:t>
            </w:r>
          </w:p>
          <w:p w14:paraId="6D73F04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家E5了解家庭中各種關係的互動（親子、手足、祖孫及其他親屬等）。</w:t>
            </w:r>
          </w:p>
          <w:p w14:paraId="13D4D83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家E7表達對家庭成員的關心與情感。</w:t>
            </w:r>
          </w:p>
          <w:p w14:paraId="677861E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35B7B0AF" w14:textId="10515256"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品EJU2孝悌仁愛。</w:t>
            </w:r>
          </w:p>
        </w:tc>
      </w:tr>
      <w:tr w:rsidR="00D60A23" w14:paraId="1970DC54" w14:textId="77777777" w:rsidTr="002E06BD">
        <w:trPr>
          <w:trHeight w:val="1534"/>
        </w:trPr>
        <w:tc>
          <w:tcPr>
            <w:tcW w:w="364" w:type="pct"/>
            <w:vAlign w:val="center"/>
          </w:tcPr>
          <w:p w14:paraId="5CC5E826"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十三</w:t>
            </w:r>
          </w:p>
        </w:tc>
        <w:tc>
          <w:tcPr>
            <w:tcW w:w="663" w:type="pct"/>
            <w:vAlign w:val="center"/>
          </w:tcPr>
          <w:p w14:paraId="2F67D598" w14:textId="5E016A05"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第八課魔「髮」哥哥</w:t>
            </w:r>
          </w:p>
        </w:tc>
        <w:tc>
          <w:tcPr>
            <w:tcW w:w="674" w:type="pct"/>
            <w:tcBorders>
              <w:right w:val="single" w:sz="4" w:space="0" w:color="auto"/>
            </w:tcBorders>
            <w:vAlign w:val="center"/>
          </w:tcPr>
          <w:p w14:paraId="3D79EF40" w14:textId="6A3B3FAA"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國-E-B1</w:t>
            </w:r>
          </w:p>
        </w:tc>
        <w:tc>
          <w:tcPr>
            <w:tcW w:w="1460" w:type="pct"/>
            <w:tcBorders>
              <w:left w:val="single" w:sz="4" w:space="0" w:color="auto"/>
            </w:tcBorders>
          </w:tcPr>
          <w:p w14:paraId="1AD0582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1.從人物的對話、行為表現，判斷情緒的改變。</w:t>
            </w:r>
          </w:p>
          <w:p w14:paraId="45D39342"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2.從外顯的行為表現，如響亮的笑聲，和人物所說的話，處事方式等，推論人物性格。</w:t>
            </w:r>
          </w:p>
          <w:p w14:paraId="60C52DC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3.能依據人物性格，和對話的內容，運用不同的語氣朗讀課文。</w:t>
            </w:r>
          </w:p>
          <w:p w14:paraId="077B281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4.明瞭雙引號的使用方法。</w:t>
            </w:r>
          </w:p>
          <w:p w14:paraId="1ABD64D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5.了解鼓勵的話語。</w:t>
            </w:r>
          </w:p>
          <w:p w14:paraId="6ED2D40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6.以正向的態度看待事情。</w:t>
            </w:r>
          </w:p>
          <w:p w14:paraId="09DC4B96" w14:textId="291C689C"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7.能明瞭諧音雙關的趣味。</w:t>
            </w:r>
          </w:p>
        </w:tc>
        <w:tc>
          <w:tcPr>
            <w:tcW w:w="811" w:type="pct"/>
          </w:tcPr>
          <w:p w14:paraId="634C6B18" w14:textId="41E5E357"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2B4F631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◎性別平等教育</w:t>
            </w:r>
          </w:p>
          <w:p w14:paraId="1F982A37"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性E3覺察性別角色的刻板印象，了解家庭、學校與職業的分工，不應受性別的限制。</w:t>
            </w:r>
          </w:p>
          <w:p w14:paraId="2B984BCF"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◎家庭教育</w:t>
            </w:r>
          </w:p>
          <w:p w14:paraId="0CA1172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家E13熟悉與家庭生活相關的社區資源。</w:t>
            </w:r>
          </w:p>
          <w:p w14:paraId="1B01C33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◎生涯規劃教育</w:t>
            </w:r>
          </w:p>
          <w:p w14:paraId="05B55B01" w14:textId="2DAA76C9"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涯E9認識不同類型工作／教育環境。</w:t>
            </w:r>
          </w:p>
        </w:tc>
      </w:tr>
      <w:tr w:rsidR="00D60A23" w14:paraId="2B53D209" w14:textId="77777777" w:rsidTr="002E06BD">
        <w:trPr>
          <w:trHeight w:val="1529"/>
        </w:trPr>
        <w:tc>
          <w:tcPr>
            <w:tcW w:w="364" w:type="pct"/>
            <w:vAlign w:val="center"/>
          </w:tcPr>
          <w:p w14:paraId="19C14761"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vAlign w:val="center"/>
          </w:tcPr>
          <w:p w14:paraId="26DC04F2" w14:textId="774D1941" w:rsidR="00D60A23" w:rsidRDefault="00D60A23" w:rsidP="00D60A23">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第九課穿白袍的醫生伯伯</w:t>
            </w:r>
          </w:p>
        </w:tc>
        <w:tc>
          <w:tcPr>
            <w:tcW w:w="674" w:type="pct"/>
            <w:tcBorders>
              <w:right w:val="single" w:sz="4" w:space="0" w:color="auto"/>
            </w:tcBorders>
            <w:vAlign w:val="center"/>
          </w:tcPr>
          <w:p w14:paraId="7E06534A"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國-E-A1</w:t>
            </w:r>
          </w:p>
          <w:p w14:paraId="61B66DF0" w14:textId="53B64BB9"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國-E-A3</w:t>
            </w:r>
          </w:p>
        </w:tc>
        <w:tc>
          <w:tcPr>
            <w:tcW w:w="1460" w:type="pct"/>
            <w:tcBorders>
              <w:left w:val="single" w:sz="4" w:space="0" w:color="auto"/>
            </w:tcBorders>
          </w:tcPr>
          <w:p w14:paraId="7F9BCF2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1.專注聆聽，配合要求做出動作。並聽出人物描述的重點，正確回答問題。</w:t>
            </w:r>
          </w:p>
          <w:p w14:paraId="176674E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2.說出有關醫生的聯想與看醫生感受，並表達感謝。</w:t>
            </w:r>
          </w:p>
          <w:p w14:paraId="50A010F2"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3.讀懂各段落的不同視角，體會作者對醫生的外貌描寫和「我」的心情感受。</w:t>
            </w:r>
          </w:p>
          <w:p w14:paraId="27B6E8E2"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4.能發現醫生和啄木鳥的關聯之處，與聯想的趣味。</w:t>
            </w:r>
          </w:p>
          <w:p w14:paraId="2EA4689B" w14:textId="2F10FF31"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5.能抓住人物特徵，如穿戴、動作、言語、神情等特徵，運用聯想描述人物。</w:t>
            </w:r>
          </w:p>
        </w:tc>
        <w:tc>
          <w:tcPr>
            <w:tcW w:w="811" w:type="pct"/>
          </w:tcPr>
          <w:p w14:paraId="744DC2AB" w14:textId="3A1AD384"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32314B3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◎性別平等教育</w:t>
            </w:r>
          </w:p>
          <w:p w14:paraId="281E614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性E3覺察性別角色的刻板印象，了解家庭、學校與職業的分工，不應受性別的限制。</w:t>
            </w:r>
          </w:p>
          <w:p w14:paraId="3086CFC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◎生涯規劃教育</w:t>
            </w:r>
          </w:p>
          <w:p w14:paraId="3EDD460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涯E4認識自己的特質與興趣。</w:t>
            </w:r>
          </w:p>
          <w:p w14:paraId="49D5553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涯E9認識不同類型工作／教育環境。</w:t>
            </w:r>
          </w:p>
          <w:p w14:paraId="66321B72" w14:textId="1833C9F2"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涯E10培養對不同工作／教育環境的態度。</w:t>
            </w:r>
          </w:p>
        </w:tc>
      </w:tr>
      <w:tr w:rsidR="00D60A23" w14:paraId="312F2B83" w14:textId="77777777" w:rsidTr="002E06BD">
        <w:trPr>
          <w:trHeight w:val="1834"/>
        </w:trPr>
        <w:tc>
          <w:tcPr>
            <w:tcW w:w="364" w:type="pct"/>
            <w:vAlign w:val="center"/>
          </w:tcPr>
          <w:p w14:paraId="49AD7325"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十五</w:t>
            </w:r>
          </w:p>
        </w:tc>
        <w:tc>
          <w:tcPr>
            <w:tcW w:w="663" w:type="pct"/>
            <w:vAlign w:val="center"/>
          </w:tcPr>
          <w:p w14:paraId="63CED1D7" w14:textId="77777777" w:rsidR="00D60A23" w:rsidRDefault="00D60A23" w:rsidP="00D60A23">
            <w:pPr>
              <w:pStyle w:val="Web"/>
              <w:spacing w:before="0" w:beforeAutospacing="0" w:after="0" w:afterAutospacing="0"/>
              <w:ind w:left="24" w:right="24"/>
              <w:jc w:val="center"/>
            </w:pPr>
            <w:r>
              <w:rPr>
                <w:rFonts w:ascii="標楷體" w:eastAsia="標楷體" w:hAnsi="標楷體" w:hint="eastAsia"/>
                <w:color w:val="000000"/>
                <w:sz w:val="20"/>
                <w:szCs w:val="20"/>
              </w:rPr>
              <w:t>「讀寫練功房」黑猩猩守護者</w:t>
            </w:r>
          </w:p>
          <w:p w14:paraId="10550F6F" w14:textId="77777777" w:rsidR="00D60A23" w:rsidRDefault="00D60A23" w:rsidP="00D60A23"/>
          <w:p w14:paraId="1E271E0C" w14:textId="2A3DBF23" w:rsidR="00D60A23" w:rsidRDefault="00D60A23" w:rsidP="00D60A23">
            <w:pPr>
              <w:jc w:val="center"/>
              <w:rPr>
                <w:rFonts w:ascii="標楷體" w:eastAsia="標楷體" w:hAnsi="標楷體"/>
                <w:sz w:val="26"/>
                <w:szCs w:val="26"/>
              </w:rPr>
            </w:pPr>
            <w:r>
              <w:rPr>
                <w:rFonts w:ascii="標楷體" w:eastAsia="標楷體" w:hAnsi="標楷體" w:hint="eastAsia"/>
                <w:color w:val="000000"/>
                <w:sz w:val="20"/>
                <w:szCs w:val="20"/>
              </w:rPr>
              <w:t>語文天地三</w:t>
            </w:r>
          </w:p>
        </w:tc>
        <w:tc>
          <w:tcPr>
            <w:tcW w:w="674" w:type="pct"/>
            <w:tcBorders>
              <w:right w:val="single" w:sz="4" w:space="0" w:color="auto"/>
            </w:tcBorders>
            <w:vAlign w:val="center"/>
          </w:tcPr>
          <w:p w14:paraId="1383CC34"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國-E-A2</w:t>
            </w:r>
          </w:p>
          <w:p w14:paraId="423DB21E"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國-E-C1</w:t>
            </w:r>
          </w:p>
          <w:p w14:paraId="53E710D3" w14:textId="77777777" w:rsidR="00D60A23" w:rsidRDefault="00D60A23" w:rsidP="00D60A23">
            <w:pPr>
              <w:pStyle w:val="Web"/>
              <w:spacing w:before="0" w:beforeAutospacing="0" w:after="0" w:afterAutospacing="0"/>
              <w:ind w:left="57" w:right="57"/>
            </w:pPr>
            <w:r>
              <w:rPr>
                <w:rFonts w:ascii="標楷體" w:eastAsia="標楷體" w:hAnsi="標楷體" w:hint="eastAsia"/>
                <w:b/>
                <w:bCs/>
                <w:color w:val="000000"/>
                <w:sz w:val="20"/>
                <w:szCs w:val="20"/>
                <w:shd w:val="clear" w:color="auto" w:fill="D9D9D9"/>
              </w:rPr>
              <w:t>語文天地三</w:t>
            </w:r>
          </w:p>
          <w:p w14:paraId="5DB87066" w14:textId="627D4604"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國-E-A1</w:t>
            </w:r>
          </w:p>
        </w:tc>
        <w:tc>
          <w:tcPr>
            <w:tcW w:w="1460" w:type="pct"/>
            <w:tcBorders>
              <w:left w:val="single" w:sz="4" w:space="0" w:color="auto"/>
            </w:tcBorders>
          </w:tcPr>
          <w:p w14:paraId="15D71904"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1.學會以拆解詞彙，擴充語詞的</w:t>
            </w:r>
          </w:p>
          <w:p w14:paraId="77E7689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方式來理解詞義。</w:t>
            </w:r>
          </w:p>
          <w:p w14:paraId="03A48DA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2.能就文本中對於人物和事件的觀點，擷取相關訊息加以整合，提出支持的理由。</w:t>
            </w:r>
          </w:p>
          <w:p w14:paraId="5AD9F71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3.敘述周遭熟悉的人物所經歷和所做的事、想法等，來描寫人物，形塑人物的形象。</w:t>
            </w:r>
          </w:p>
          <w:p w14:paraId="76E8D72A" w14:textId="77777777" w:rsidR="00D60A23" w:rsidRDefault="00D60A23" w:rsidP="00D60A23">
            <w:pPr>
              <w:pStyle w:val="Web"/>
              <w:spacing w:before="0" w:beforeAutospacing="0" w:after="0" w:afterAutospacing="0"/>
            </w:pPr>
            <w:r>
              <w:rPr>
                <w:rFonts w:ascii="標楷體" w:eastAsia="標楷體" w:hAnsi="標楷體" w:hint="eastAsia"/>
                <w:b/>
                <w:bCs/>
                <w:color w:val="000000"/>
                <w:sz w:val="20"/>
                <w:szCs w:val="20"/>
                <w:shd w:val="clear" w:color="auto" w:fill="D9D9D9"/>
              </w:rPr>
              <w:t>語文天地三</w:t>
            </w:r>
          </w:p>
          <w:p w14:paraId="5D934DB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1.認識標點符號王國—雙引號、間隔號。</w:t>
            </w:r>
          </w:p>
          <w:p w14:paraId="07BCE22F" w14:textId="7719F94A"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2.認識聯想。</w:t>
            </w:r>
          </w:p>
        </w:tc>
        <w:tc>
          <w:tcPr>
            <w:tcW w:w="811" w:type="pct"/>
          </w:tcPr>
          <w:p w14:paraId="743DD27A" w14:textId="3A7D7D7A"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7B4372E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◎性別平等教育</w:t>
            </w:r>
          </w:p>
          <w:p w14:paraId="659B1F77"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性E8了解不同性別者的成就與貢獻。</w:t>
            </w:r>
          </w:p>
          <w:p w14:paraId="0B1310A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◎人權教育</w:t>
            </w:r>
          </w:p>
          <w:p w14:paraId="7572397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人E2關心周遭不公平的事件，並提出改善的想法。</w:t>
            </w:r>
          </w:p>
          <w:p w14:paraId="3A12AA6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◎環境教育</w:t>
            </w:r>
          </w:p>
          <w:p w14:paraId="791FD8C1"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55CB4BD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73285362"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品EJU1尊重生命。</w:t>
            </w:r>
          </w:p>
          <w:p w14:paraId="6D13DB3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◎生命教育</w:t>
            </w:r>
          </w:p>
          <w:p w14:paraId="2DCE0707"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生E7發展設身處地、感同身受的同理心及主動去愛的能力，察覺自己從他者接受的各種幫助，培養感恩之心。</w:t>
            </w:r>
          </w:p>
          <w:p w14:paraId="53F071F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4A518D3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35A43BF2" w14:textId="77777777" w:rsidR="00D60A23" w:rsidRDefault="00D60A23" w:rsidP="00D60A23">
            <w:pPr>
              <w:pStyle w:val="Web"/>
              <w:spacing w:before="0" w:beforeAutospacing="0" w:after="0" w:afterAutospacing="0"/>
              <w:ind w:left="57" w:right="57"/>
            </w:pPr>
            <w:r>
              <w:rPr>
                <w:rFonts w:ascii="標楷體" w:eastAsia="標楷體" w:hAnsi="標楷體" w:hint="eastAsia"/>
                <w:b/>
                <w:bCs/>
                <w:color w:val="000000"/>
                <w:sz w:val="20"/>
                <w:szCs w:val="20"/>
                <w:shd w:val="clear" w:color="auto" w:fill="D9D9D9"/>
              </w:rPr>
              <w:t>語文天地三</w:t>
            </w:r>
          </w:p>
          <w:p w14:paraId="789C8422"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02C09560" w14:textId="278608A9"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D60A23" w14:paraId="19D93AE9" w14:textId="77777777" w:rsidTr="002E06BD">
        <w:trPr>
          <w:trHeight w:val="1685"/>
        </w:trPr>
        <w:tc>
          <w:tcPr>
            <w:tcW w:w="364" w:type="pct"/>
            <w:vAlign w:val="center"/>
          </w:tcPr>
          <w:p w14:paraId="79A51DCD"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14:paraId="4E7530D1" w14:textId="1DDA62D4" w:rsidR="00D60A23" w:rsidRDefault="00D60A23" w:rsidP="00D60A23">
            <w:pPr>
              <w:jc w:val="center"/>
              <w:rPr>
                <w:rFonts w:ascii="標楷體" w:eastAsia="標楷體" w:hAnsi="標楷體"/>
                <w:sz w:val="26"/>
                <w:szCs w:val="26"/>
              </w:rPr>
            </w:pPr>
            <w:r>
              <w:rPr>
                <w:rFonts w:ascii="標楷體" w:eastAsia="標楷體" w:hAnsi="標楷體" w:hint="eastAsia"/>
                <w:color w:val="000000"/>
                <w:sz w:val="20"/>
                <w:szCs w:val="20"/>
              </w:rPr>
              <w:t>第十課哎呀！誤會大了</w:t>
            </w:r>
          </w:p>
        </w:tc>
        <w:tc>
          <w:tcPr>
            <w:tcW w:w="674" w:type="pct"/>
            <w:tcBorders>
              <w:right w:val="single" w:sz="4" w:space="0" w:color="auto"/>
            </w:tcBorders>
            <w:vAlign w:val="center"/>
          </w:tcPr>
          <w:p w14:paraId="7AF3FFB6"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國-E-A2</w:t>
            </w:r>
          </w:p>
          <w:p w14:paraId="00DE98C6" w14:textId="7DA5D76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國-E-C1</w:t>
            </w:r>
          </w:p>
        </w:tc>
        <w:tc>
          <w:tcPr>
            <w:tcW w:w="1460" w:type="pct"/>
            <w:tcBorders>
              <w:left w:val="single" w:sz="4" w:space="0" w:color="auto"/>
            </w:tcBorders>
          </w:tcPr>
          <w:p w14:paraId="5C06FC0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1.能於段落中切出文句。</w:t>
            </w:r>
          </w:p>
          <w:p w14:paraId="7697850C" w14:textId="13009BED"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2.能掌握自然段段落主題句。</w:t>
            </w:r>
          </w:p>
        </w:tc>
        <w:tc>
          <w:tcPr>
            <w:tcW w:w="811" w:type="pct"/>
          </w:tcPr>
          <w:p w14:paraId="2DD80224" w14:textId="196A89B9"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273241A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◎環境教育</w:t>
            </w:r>
          </w:p>
          <w:p w14:paraId="4E0D1CB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6812DCF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◎生命教育</w:t>
            </w:r>
          </w:p>
          <w:p w14:paraId="36B4A73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4B7F792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◎法治教育</w:t>
            </w:r>
          </w:p>
          <w:p w14:paraId="7458231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法E2認識偏見。</w:t>
            </w:r>
          </w:p>
          <w:p w14:paraId="7446F33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52D6E9EE" w14:textId="60EE228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D60A23" w14:paraId="7E9CFECD" w14:textId="77777777" w:rsidTr="002E06BD">
        <w:trPr>
          <w:trHeight w:val="1827"/>
        </w:trPr>
        <w:tc>
          <w:tcPr>
            <w:tcW w:w="364" w:type="pct"/>
            <w:vAlign w:val="center"/>
          </w:tcPr>
          <w:p w14:paraId="3DB5C241"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十七</w:t>
            </w:r>
          </w:p>
        </w:tc>
        <w:tc>
          <w:tcPr>
            <w:tcW w:w="663" w:type="pct"/>
            <w:vAlign w:val="center"/>
          </w:tcPr>
          <w:p w14:paraId="00EA07A4" w14:textId="5E0E32EF" w:rsidR="00D60A23" w:rsidRDefault="00D60A23" w:rsidP="00D60A23">
            <w:pPr>
              <w:jc w:val="center"/>
              <w:rPr>
                <w:rFonts w:ascii="標楷體" w:eastAsia="標楷體" w:hAnsi="標楷體"/>
                <w:sz w:val="26"/>
                <w:szCs w:val="26"/>
              </w:rPr>
            </w:pPr>
            <w:r>
              <w:rPr>
                <w:rFonts w:ascii="標楷體" w:eastAsia="標楷體" w:hAnsi="標楷體" w:hint="eastAsia"/>
                <w:color w:val="000000"/>
                <w:sz w:val="20"/>
                <w:szCs w:val="20"/>
              </w:rPr>
              <w:t>第十課哎呀！誤會大了</w:t>
            </w:r>
          </w:p>
        </w:tc>
        <w:tc>
          <w:tcPr>
            <w:tcW w:w="674" w:type="pct"/>
            <w:tcBorders>
              <w:right w:val="single" w:sz="4" w:space="0" w:color="auto"/>
            </w:tcBorders>
            <w:vAlign w:val="center"/>
          </w:tcPr>
          <w:p w14:paraId="5E45BF5E"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國-E-A2</w:t>
            </w:r>
          </w:p>
          <w:p w14:paraId="2D33D1C1" w14:textId="34CB6C77"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國-E-C1</w:t>
            </w:r>
          </w:p>
        </w:tc>
        <w:tc>
          <w:tcPr>
            <w:tcW w:w="1460" w:type="pct"/>
            <w:tcBorders>
              <w:left w:val="single" w:sz="4" w:space="0" w:color="auto"/>
            </w:tcBorders>
          </w:tcPr>
          <w:p w14:paraId="2AAF9E3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1.能於段落中切出文句。</w:t>
            </w:r>
          </w:p>
          <w:p w14:paraId="3802B547" w14:textId="2E56540A"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2.能掌握自然段段落主題句。</w:t>
            </w:r>
          </w:p>
        </w:tc>
        <w:tc>
          <w:tcPr>
            <w:tcW w:w="811" w:type="pct"/>
          </w:tcPr>
          <w:p w14:paraId="5AF133CE" w14:textId="40E2E13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5AE6F62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◎環境教育</w:t>
            </w:r>
          </w:p>
          <w:p w14:paraId="697E746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3344C11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◎生命教育</w:t>
            </w:r>
          </w:p>
          <w:p w14:paraId="6FB0DDEE"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生E1探討生活議題，培養思考的適當情意與態度。</w:t>
            </w:r>
          </w:p>
          <w:p w14:paraId="6F3EEB5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◎法治教育</w:t>
            </w:r>
          </w:p>
          <w:p w14:paraId="5BD780C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法E2認識偏見。</w:t>
            </w:r>
          </w:p>
          <w:p w14:paraId="7574758F"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725D413F" w14:textId="0FCEE74A"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D60A23" w14:paraId="63607140" w14:textId="77777777" w:rsidTr="002E06BD">
        <w:trPr>
          <w:trHeight w:val="1526"/>
        </w:trPr>
        <w:tc>
          <w:tcPr>
            <w:tcW w:w="364" w:type="pct"/>
            <w:vAlign w:val="center"/>
          </w:tcPr>
          <w:p w14:paraId="67E7F47C"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十八</w:t>
            </w:r>
          </w:p>
        </w:tc>
        <w:tc>
          <w:tcPr>
            <w:tcW w:w="663" w:type="pct"/>
            <w:vAlign w:val="center"/>
          </w:tcPr>
          <w:p w14:paraId="489B162F" w14:textId="61C4E572" w:rsidR="00D60A23" w:rsidRDefault="00D60A23" w:rsidP="00D60A23">
            <w:pPr>
              <w:jc w:val="center"/>
              <w:rPr>
                <w:rFonts w:ascii="標楷體" w:eastAsia="標楷體" w:hAnsi="標楷體"/>
                <w:sz w:val="26"/>
                <w:szCs w:val="26"/>
              </w:rPr>
            </w:pPr>
            <w:r>
              <w:rPr>
                <w:rFonts w:ascii="標楷體" w:eastAsia="標楷體" w:hAnsi="標楷體" w:hint="eastAsia"/>
                <w:color w:val="000000"/>
                <w:sz w:val="20"/>
                <w:szCs w:val="20"/>
              </w:rPr>
              <w:t>第十一課石虎的告白</w:t>
            </w:r>
          </w:p>
        </w:tc>
        <w:tc>
          <w:tcPr>
            <w:tcW w:w="674" w:type="pct"/>
            <w:tcBorders>
              <w:right w:val="single" w:sz="4" w:space="0" w:color="auto"/>
            </w:tcBorders>
            <w:vAlign w:val="center"/>
          </w:tcPr>
          <w:p w14:paraId="7B0CD99C"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國-E-A2</w:t>
            </w:r>
          </w:p>
          <w:p w14:paraId="00AEDA73" w14:textId="3705215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國-E-C1</w:t>
            </w:r>
          </w:p>
        </w:tc>
        <w:tc>
          <w:tcPr>
            <w:tcW w:w="1460" w:type="pct"/>
            <w:tcBorders>
              <w:left w:val="single" w:sz="4" w:space="0" w:color="auto"/>
            </w:tcBorders>
          </w:tcPr>
          <w:p w14:paraId="0F8BAA92"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1.能在寫作中發揮想像力。</w:t>
            </w:r>
          </w:p>
          <w:p w14:paraId="4EFF2B4B" w14:textId="7C1B6EB7"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2.能記下聆聽到的訊息。</w:t>
            </w:r>
          </w:p>
        </w:tc>
        <w:tc>
          <w:tcPr>
            <w:tcW w:w="811" w:type="pct"/>
          </w:tcPr>
          <w:p w14:paraId="2E2CBAF5" w14:textId="43734DDA"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397E8946"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◎環境教育</w:t>
            </w:r>
          </w:p>
          <w:p w14:paraId="46651D8B"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302B328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環E5覺知人類的生活型態對其他生物與生態系的衝擊。</w:t>
            </w:r>
          </w:p>
          <w:p w14:paraId="043EB832"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752D0464"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品EJU1尊重生命。</w:t>
            </w:r>
          </w:p>
          <w:p w14:paraId="5B0E734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050D1EBA" w14:textId="546A3E4B"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D60A23" w14:paraId="39D68F63" w14:textId="77777777" w:rsidTr="002E06BD">
        <w:trPr>
          <w:trHeight w:val="1535"/>
        </w:trPr>
        <w:tc>
          <w:tcPr>
            <w:tcW w:w="364" w:type="pct"/>
            <w:vAlign w:val="center"/>
          </w:tcPr>
          <w:p w14:paraId="05E5A07C"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14:paraId="554A6EAA" w14:textId="59A33276" w:rsidR="00D60A23" w:rsidRDefault="00D60A23" w:rsidP="00D60A23">
            <w:pPr>
              <w:jc w:val="center"/>
              <w:rPr>
                <w:rFonts w:ascii="標楷體" w:eastAsia="標楷體" w:hAnsi="標楷體"/>
                <w:sz w:val="26"/>
                <w:szCs w:val="26"/>
              </w:rPr>
            </w:pPr>
            <w:r>
              <w:rPr>
                <w:rFonts w:ascii="標楷體" w:eastAsia="標楷體" w:hAnsi="標楷體" w:hint="eastAsia"/>
                <w:color w:val="000000"/>
                <w:sz w:val="20"/>
                <w:szCs w:val="20"/>
              </w:rPr>
              <w:t>第十二課昆蟲保命妙招</w:t>
            </w:r>
          </w:p>
        </w:tc>
        <w:tc>
          <w:tcPr>
            <w:tcW w:w="674" w:type="pct"/>
            <w:tcBorders>
              <w:right w:val="single" w:sz="4" w:space="0" w:color="auto"/>
            </w:tcBorders>
            <w:vAlign w:val="center"/>
          </w:tcPr>
          <w:p w14:paraId="5ADD078E" w14:textId="77777777" w:rsidR="00D60A23" w:rsidRDefault="00D60A23" w:rsidP="00D60A23">
            <w:pPr>
              <w:pStyle w:val="Web"/>
              <w:spacing w:before="0" w:beforeAutospacing="0" w:after="0" w:afterAutospacing="0"/>
              <w:ind w:left="57" w:right="57"/>
            </w:pPr>
            <w:r>
              <w:rPr>
                <w:rFonts w:ascii="標楷體" w:eastAsia="標楷體" w:hAnsi="標楷體" w:hint="eastAsia"/>
                <w:color w:val="000000"/>
                <w:sz w:val="20"/>
                <w:szCs w:val="20"/>
              </w:rPr>
              <w:t>國-E-A2</w:t>
            </w:r>
          </w:p>
          <w:p w14:paraId="238463C0" w14:textId="6C77C393"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國-E-C1</w:t>
            </w:r>
          </w:p>
        </w:tc>
        <w:tc>
          <w:tcPr>
            <w:tcW w:w="1460" w:type="pct"/>
            <w:tcBorders>
              <w:left w:val="single" w:sz="4" w:space="0" w:color="auto"/>
            </w:tcBorders>
          </w:tcPr>
          <w:p w14:paraId="0AE49D9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1.能使用列舉法口述說明事物。</w:t>
            </w:r>
          </w:p>
          <w:p w14:paraId="28F3771F" w14:textId="7F7F45C1"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2.認識表格筆記。</w:t>
            </w:r>
          </w:p>
        </w:tc>
        <w:tc>
          <w:tcPr>
            <w:tcW w:w="811" w:type="pct"/>
          </w:tcPr>
          <w:p w14:paraId="1F2DA6D9" w14:textId="50A40662"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3F95AE7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◎環境教育</w:t>
            </w:r>
          </w:p>
          <w:p w14:paraId="6C524B3D"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2C1D5EB8"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◎品德教育</w:t>
            </w:r>
          </w:p>
          <w:p w14:paraId="7DC7808C"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品EJU1尊重生命。</w:t>
            </w:r>
          </w:p>
          <w:p w14:paraId="699B748A"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35668A5B" w14:textId="0BD2D1BD"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D60A23" w14:paraId="78290BED" w14:textId="77777777" w:rsidTr="002E06BD">
        <w:trPr>
          <w:trHeight w:val="1272"/>
        </w:trPr>
        <w:tc>
          <w:tcPr>
            <w:tcW w:w="364" w:type="pct"/>
            <w:vAlign w:val="center"/>
          </w:tcPr>
          <w:p w14:paraId="7747A9FE" w14:textId="77777777" w:rsidR="00D60A23" w:rsidRDefault="00D60A23" w:rsidP="00D60A23">
            <w:pPr>
              <w:jc w:val="center"/>
              <w:rPr>
                <w:rFonts w:ascii="標楷體" w:eastAsia="標楷體" w:hAnsi="標楷體"/>
                <w:sz w:val="26"/>
                <w:szCs w:val="26"/>
              </w:rPr>
            </w:pPr>
            <w:r>
              <w:rPr>
                <w:rFonts w:ascii="標楷體" w:eastAsia="標楷體" w:hAnsi="標楷體"/>
                <w:sz w:val="26"/>
                <w:szCs w:val="26"/>
              </w:rPr>
              <w:t>二十</w:t>
            </w:r>
          </w:p>
        </w:tc>
        <w:tc>
          <w:tcPr>
            <w:tcW w:w="663" w:type="pct"/>
            <w:vAlign w:val="center"/>
          </w:tcPr>
          <w:p w14:paraId="13517E18" w14:textId="64D3AFDB" w:rsidR="00D60A23" w:rsidRDefault="00D60A23" w:rsidP="00D60A23">
            <w:pPr>
              <w:jc w:val="center"/>
              <w:rPr>
                <w:rFonts w:ascii="標楷體" w:eastAsia="標楷體" w:hAnsi="標楷體"/>
                <w:sz w:val="26"/>
                <w:szCs w:val="26"/>
              </w:rPr>
            </w:pPr>
            <w:r>
              <w:rPr>
                <w:rFonts w:ascii="標楷體" w:eastAsia="標楷體" w:hAnsi="標楷體" w:hint="eastAsia"/>
                <w:color w:val="000000"/>
                <w:sz w:val="20"/>
                <w:szCs w:val="20"/>
              </w:rPr>
              <w:t>語文天地四</w:t>
            </w:r>
          </w:p>
        </w:tc>
        <w:tc>
          <w:tcPr>
            <w:tcW w:w="674" w:type="pct"/>
            <w:tcBorders>
              <w:right w:val="single" w:sz="4" w:space="0" w:color="auto"/>
            </w:tcBorders>
            <w:vAlign w:val="center"/>
          </w:tcPr>
          <w:p w14:paraId="385F2C45" w14:textId="4996DB4F"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國-E-A2</w:t>
            </w:r>
          </w:p>
        </w:tc>
        <w:tc>
          <w:tcPr>
            <w:tcW w:w="1460" w:type="pct"/>
            <w:tcBorders>
              <w:left w:val="single" w:sz="4" w:space="0" w:color="auto"/>
            </w:tcBorders>
          </w:tcPr>
          <w:p w14:paraId="31C4FFF3"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1.認識標點符號王國—夾注號。</w:t>
            </w:r>
          </w:p>
          <w:p w14:paraId="6D9BE145"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2.用事物的視角看世界。</w:t>
            </w:r>
          </w:p>
          <w:p w14:paraId="101E05A9"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3.找出主題句。</w:t>
            </w:r>
          </w:p>
          <w:p w14:paraId="36322CD5" w14:textId="6ACBE5F4"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4.用表格整理內容。</w:t>
            </w:r>
          </w:p>
        </w:tc>
        <w:tc>
          <w:tcPr>
            <w:tcW w:w="811" w:type="pct"/>
          </w:tcPr>
          <w:p w14:paraId="3DEEB215" w14:textId="2B41BF5F"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口語評量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態度檢核</w:t>
            </w:r>
            <w:r>
              <w:rPr>
                <w:rFonts w:ascii="標楷體" w:eastAsia="標楷體" w:hAnsi="標楷體" w:hint="eastAsia"/>
                <w:color w:val="000000"/>
                <w:sz w:val="20"/>
                <w:szCs w:val="20"/>
              </w:rPr>
              <w:br/>
              <w:t>實作評量</w:t>
            </w:r>
          </w:p>
        </w:tc>
        <w:tc>
          <w:tcPr>
            <w:tcW w:w="1028" w:type="pct"/>
          </w:tcPr>
          <w:p w14:paraId="1457719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◎閱讀素養教育</w:t>
            </w:r>
          </w:p>
          <w:p w14:paraId="79AC50D0" w14:textId="77777777" w:rsidR="00D60A23" w:rsidRDefault="00D60A23" w:rsidP="00D60A23">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0932AD25" w14:textId="62A541E8" w:rsidR="00D60A23" w:rsidRDefault="00D60A23" w:rsidP="00D60A23">
            <w:pPr>
              <w:rPr>
                <w:rFonts w:ascii="標楷體" w:eastAsia="標楷體" w:hAnsi="標楷體" w:cs="新細明體"/>
                <w:color w:val="000000"/>
                <w:sz w:val="26"/>
                <w:szCs w:val="26"/>
              </w:rPr>
            </w:pPr>
            <w:r>
              <w:rPr>
                <w:rFonts w:ascii="標楷體" w:eastAsia="標楷體" w:hAnsi="標楷體" w:hint="eastAsia"/>
                <w:color w:val="000000"/>
                <w:sz w:val="20"/>
                <w:szCs w:val="20"/>
              </w:rPr>
              <w:t>閱E3熟悉與學科學習相關的文本閱讀策略。</w:t>
            </w:r>
          </w:p>
        </w:tc>
      </w:tr>
      <w:tr w:rsidR="0082356E" w14:paraId="117A64A4" w14:textId="77777777" w:rsidTr="0082356E">
        <w:trPr>
          <w:trHeight w:val="1119"/>
        </w:trPr>
        <w:tc>
          <w:tcPr>
            <w:tcW w:w="364" w:type="pct"/>
            <w:vAlign w:val="center"/>
          </w:tcPr>
          <w:p w14:paraId="59BB78BC" w14:textId="77777777" w:rsidR="0082356E" w:rsidRDefault="0082356E" w:rsidP="0082356E">
            <w:pPr>
              <w:jc w:val="center"/>
              <w:rPr>
                <w:rFonts w:ascii="標楷體" w:eastAsia="標楷體" w:hAnsi="標楷體"/>
                <w:sz w:val="26"/>
                <w:szCs w:val="26"/>
              </w:rPr>
            </w:pPr>
            <w:r>
              <w:rPr>
                <w:rFonts w:ascii="標楷體" w:eastAsia="標楷體" w:hAnsi="標楷體" w:hint="eastAsia"/>
                <w:sz w:val="26"/>
                <w:szCs w:val="26"/>
              </w:rPr>
              <w:t>二十一</w:t>
            </w:r>
          </w:p>
        </w:tc>
        <w:tc>
          <w:tcPr>
            <w:tcW w:w="663" w:type="pct"/>
            <w:vAlign w:val="center"/>
          </w:tcPr>
          <w:p w14:paraId="0813A508" w14:textId="280E6058" w:rsidR="0082356E" w:rsidRDefault="0082356E" w:rsidP="0082356E">
            <w:pPr>
              <w:jc w:val="center"/>
              <w:rPr>
                <w:rFonts w:ascii="標楷體" w:eastAsia="標楷體" w:hAnsi="標楷體"/>
                <w:sz w:val="26"/>
                <w:szCs w:val="26"/>
              </w:rPr>
            </w:pPr>
            <w:r>
              <w:rPr>
                <w:rFonts w:ascii="標楷體" w:eastAsia="標楷體" w:hAnsi="標楷體" w:hint="eastAsia"/>
                <w:color w:val="000000"/>
                <w:sz w:val="20"/>
                <w:szCs w:val="20"/>
              </w:rPr>
              <w:t>休業式</w:t>
            </w:r>
          </w:p>
        </w:tc>
        <w:tc>
          <w:tcPr>
            <w:tcW w:w="674" w:type="pct"/>
            <w:tcBorders>
              <w:right w:val="single" w:sz="4" w:space="0" w:color="auto"/>
            </w:tcBorders>
            <w:vAlign w:val="center"/>
          </w:tcPr>
          <w:p w14:paraId="3B6837BF" w14:textId="1AB709BF" w:rsidR="00D60A23" w:rsidRDefault="00D60A23" w:rsidP="00D60A23">
            <w:pPr>
              <w:pStyle w:val="Web"/>
              <w:spacing w:before="0" w:beforeAutospacing="0" w:after="0" w:afterAutospacing="0"/>
              <w:ind w:left="57" w:right="57"/>
              <w:rPr>
                <w:rFonts w:ascii="標楷體" w:eastAsia="標楷體" w:hAnsi="標楷體"/>
                <w:color w:val="000000"/>
                <w:sz w:val="26"/>
                <w:szCs w:val="26"/>
              </w:rPr>
            </w:pPr>
          </w:p>
          <w:p w14:paraId="74AEEA7C" w14:textId="3935DB57" w:rsidR="0082356E" w:rsidRDefault="0082356E" w:rsidP="0082356E">
            <w:pPr>
              <w:rPr>
                <w:rFonts w:ascii="標楷體" w:eastAsia="標楷體" w:hAnsi="標楷體" w:cs="新細明體"/>
                <w:color w:val="000000"/>
                <w:sz w:val="26"/>
                <w:szCs w:val="26"/>
              </w:rPr>
            </w:pPr>
          </w:p>
        </w:tc>
        <w:tc>
          <w:tcPr>
            <w:tcW w:w="1460" w:type="pct"/>
            <w:tcBorders>
              <w:left w:val="single" w:sz="4" w:space="0" w:color="auto"/>
            </w:tcBorders>
            <w:vAlign w:val="center"/>
          </w:tcPr>
          <w:p w14:paraId="75669B4B" w14:textId="77777777" w:rsidR="0082356E" w:rsidRDefault="0082356E" w:rsidP="0082356E">
            <w:pPr>
              <w:rPr>
                <w:rFonts w:ascii="標楷體" w:eastAsia="標楷體" w:hAnsi="標楷體" w:cs="新細明體"/>
                <w:color w:val="000000"/>
                <w:sz w:val="26"/>
                <w:szCs w:val="26"/>
              </w:rPr>
            </w:pPr>
          </w:p>
        </w:tc>
        <w:tc>
          <w:tcPr>
            <w:tcW w:w="811" w:type="pct"/>
            <w:vAlign w:val="center"/>
          </w:tcPr>
          <w:p w14:paraId="7C607D03" w14:textId="77777777" w:rsidR="0082356E" w:rsidRDefault="0082356E" w:rsidP="0082356E">
            <w:pPr>
              <w:rPr>
                <w:rFonts w:ascii="標楷體" w:eastAsia="標楷體" w:hAnsi="標楷體" w:cs="新細明體"/>
                <w:color w:val="000000"/>
                <w:sz w:val="26"/>
                <w:szCs w:val="26"/>
              </w:rPr>
            </w:pPr>
          </w:p>
        </w:tc>
        <w:tc>
          <w:tcPr>
            <w:tcW w:w="1028" w:type="pct"/>
            <w:vAlign w:val="center"/>
          </w:tcPr>
          <w:p w14:paraId="1CA8C42B" w14:textId="77777777" w:rsidR="0082356E" w:rsidRDefault="0082356E" w:rsidP="0082356E">
            <w:pPr>
              <w:rPr>
                <w:rFonts w:ascii="標楷體" w:eastAsia="標楷體" w:hAnsi="標楷體" w:cs="新細明體"/>
                <w:color w:val="000000"/>
                <w:sz w:val="26"/>
                <w:szCs w:val="26"/>
              </w:rPr>
            </w:pPr>
          </w:p>
        </w:tc>
      </w:tr>
    </w:tbl>
    <w:p w14:paraId="4FBD2203" w14:textId="77777777" w:rsidR="00DC4BFB" w:rsidRDefault="00DC4BFB" w:rsidP="005A5B68">
      <w:pPr>
        <w:jc w:val="center"/>
        <w:rPr>
          <w:rFonts w:ascii="標楷體" w:eastAsia="標楷體" w:hAnsi="標楷體"/>
        </w:rPr>
      </w:pPr>
    </w:p>
    <w:p w14:paraId="25CEAF19" w14:textId="77777777" w:rsidR="00DC4BFB" w:rsidRDefault="00DC4BFB">
      <w:pPr>
        <w:rPr>
          <w:rFonts w:ascii="標楷體" w:eastAsia="標楷體" w:hAnsi="標楷體"/>
        </w:rPr>
      </w:pPr>
      <w:r>
        <w:rPr>
          <w:rFonts w:ascii="標楷體" w:eastAsia="標楷體" w:hAnsi="標楷體"/>
        </w:rPr>
        <w:br w:type="page"/>
      </w:r>
    </w:p>
    <w:p w14:paraId="05201C0A" w14:textId="7AFDB47B" w:rsidR="00C576CF" w:rsidRPr="002B1165" w:rsidRDefault="00C576CF" w:rsidP="00C576CF">
      <w:pPr>
        <w:jc w:val="center"/>
        <w:rPr>
          <w:rFonts w:ascii="標楷體" w:eastAsia="標楷體" w:hAnsi="標楷體"/>
          <w:sz w:val="30"/>
          <w:szCs w:val="30"/>
        </w:rPr>
      </w:pPr>
      <w:r>
        <w:rPr>
          <w:rFonts w:ascii="標楷體" w:eastAsia="標楷體" w:hAnsi="標楷體"/>
          <w:b/>
          <w:sz w:val="30"/>
          <w:szCs w:val="30"/>
        </w:rPr>
        <w:lastRenderedPageBreak/>
        <w:t>1</w:t>
      </w:r>
      <w:r>
        <w:rPr>
          <w:rFonts w:ascii="標楷體" w:eastAsia="標楷體" w:hAnsi="標楷體" w:hint="eastAsia"/>
          <w:b/>
          <w:sz w:val="30"/>
          <w:szCs w:val="30"/>
        </w:rPr>
        <w:t>10</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14:paraId="3BE069D3" w14:textId="77777777" w:rsidR="00C576CF" w:rsidRPr="003542DC" w:rsidRDefault="00C576CF" w:rsidP="00C576C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C90DF5" w14:paraId="4C266811" w14:textId="77777777" w:rsidTr="00C576CF">
        <w:trPr>
          <w:trHeight w:val="680"/>
        </w:trPr>
        <w:tc>
          <w:tcPr>
            <w:tcW w:w="1375" w:type="dxa"/>
            <w:vAlign w:val="center"/>
          </w:tcPr>
          <w:p w14:paraId="2B48945A" w14:textId="77777777" w:rsidR="00C90DF5" w:rsidRDefault="00C90DF5" w:rsidP="00C90DF5">
            <w:pPr>
              <w:jc w:val="center"/>
              <w:rPr>
                <w:rFonts w:ascii="標楷體" w:eastAsia="標楷體" w:hAnsi="標楷體"/>
                <w:sz w:val="28"/>
              </w:rPr>
            </w:pPr>
            <w:r>
              <w:rPr>
                <w:rFonts w:ascii="標楷體" w:eastAsia="標楷體" w:hAnsi="標楷體" w:hint="eastAsia"/>
                <w:sz w:val="28"/>
              </w:rPr>
              <w:t>領域</w:t>
            </w:r>
          </w:p>
          <w:p w14:paraId="1A700C3A" w14:textId="77777777" w:rsidR="00C90DF5" w:rsidRDefault="00C90DF5" w:rsidP="00C90DF5">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5791C424" w14:textId="75058B9D" w:rsidR="00C90DF5" w:rsidRPr="00D4367A" w:rsidRDefault="00C90DF5" w:rsidP="00C90DF5">
            <w:pPr>
              <w:rPr>
                <w:rFonts w:ascii="標楷體" w:eastAsia="標楷體" w:hAnsi="標楷體"/>
                <w:strike/>
                <w:color w:val="FF0000"/>
                <w:sz w:val="28"/>
                <w:shd w:val="pct15" w:color="auto" w:fill="FFFFFF"/>
              </w:rPr>
            </w:pPr>
            <w:r>
              <w:rPr>
                <w:rFonts w:ascii="標楷體" w:eastAsia="標楷體" w:hAnsi="標楷體" w:hint="eastAsia"/>
                <w:color w:val="000000"/>
                <w:sz w:val="28"/>
                <w:szCs w:val="28"/>
              </w:rPr>
              <w:t>國語</w:t>
            </w:r>
          </w:p>
        </w:tc>
        <w:tc>
          <w:tcPr>
            <w:tcW w:w="2126" w:type="dxa"/>
            <w:vAlign w:val="center"/>
          </w:tcPr>
          <w:p w14:paraId="0E1E8654" w14:textId="114A04BE" w:rsidR="00C90DF5" w:rsidRPr="006F5AF6" w:rsidRDefault="00C90DF5" w:rsidP="00C90DF5">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4413F18C" w14:textId="4832B13E" w:rsidR="00C90DF5" w:rsidRPr="00DE11D7" w:rsidRDefault="00C90DF5" w:rsidP="00C90DF5">
            <w:pPr>
              <w:rPr>
                <w:rFonts w:ascii="標楷體" w:eastAsia="標楷體" w:hAnsi="標楷體"/>
                <w:color w:val="000000" w:themeColor="text1"/>
                <w:sz w:val="28"/>
              </w:rPr>
            </w:pPr>
            <w:r>
              <w:rPr>
                <w:rFonts w:ascii="標楷體" w:eastAsia="標楷體" w:hAnsi="標楷體" w:hint="eastAsia"/>
                <w:color w:val="000000"/>
                <w:sz w:val="28"/>
                <w:szCs w:val="28"/>
              </w:rPr>
              <w:t>三年　　班</w:t>
            </w:r>
          </w:p>
        </w:tc>
      </w:tr>
      <w:tr w:rsidR="00C90DF5" w14:paraId="4DD1C66B" w14:textId="77777777" w:rsidTr="00C576CF">
        <w:trPr>
          <w:trHeight w:val="680"/>
        </w:trPr>
        <w:tc>
          <w:tcPr>
            <w:tcW w:w="1375" w:type="dxa"/>
            <w:vAlign w:val="center"/>
          </w:tcPr>
          <w:p w14:paraId="787336B4" w14:textId="77777777" w:rsidR="00C90DF5" w:rsidRDefault="00C90DF5" w:rsidP="00C90DF5">
            <w:pPr>
              <w:jc w:val="center"/>
              <w:rPr>
                <w:rFonts w:ascii="標楷體" w:eastAsia="標楷體" w:hAnsi="標楷體"/>
                <w:sz w:val="28"/>
              </w:rPr>
            </w:pPr>
            <w:r>
              <w:rPr>
                <w:rFonts w:ascii="標楷體" w:eastAsia="標楷體" w:hAnsi="標楷體"/>
                <w:sz w:val="28"/>
              </w:rPr>
              <w:t>教師</w:t>
            </w:r>
          </w:p>
        </w:tc>
        <w:tc>
          <w:tcPr>
            <w:tcW w:w="5288" w:type="dxa"/>
            <w:vAlign w:val="center"/>
          </w:tcPr>
          <w:p w14:paraId="7706921F" w14:textId="5BC677CE" w:rsidR="00C90DF5" w:rsidRPr="006F5AF6" w:rsidRDefault="00C90DF5" w:rsidP="00C90DF5">
            <w:pPr>
              <w:rPr>
                <w:rFonts w:ascii="標楷體" w:eastAsia="標楷體" w:hAnsi="標楷體"/>
                <w:color w:val="000000" w:themeColor="text1"/>
                <w:sz w:val="28"/>
              </w:rPr>
            </w:pPr>
            <w:r>
              <w:rPr>
                <w:rFonts w:ascii="標楷體" w:eastAsia="標楷體" w:hAnsi="標楷體" w:hint="eastAsia"/>
                <w:color w:val="000000"/>
                <w:sz w:val="22"/>
                <w:szCs w:val="22"/>
              </w:rPr>
              <w:t>三年級教學團隊</w:t>
            </w:r>
          </w:p>
        </w:tc>
        <w:tc>
          <w:tcPr>
            <w:tcW w:w="2126" w:type="dxa"/>
            <w:vAlign w:val="center"/>
          </w:tcPr>
          <w:p w14:paraId="52209D7B" w14:textId="575FCA7D" w:rsidR="00C90DF5" w:rsidRPr="006F5AF6" w:rsidRDefault="00C90DF5" w:rsidP="00C90DF5">
            <w:pPr>
              <w:jc w:val="center"/>
              <w:rPr>
                <w:rFonts w:ascii="標楷體" w:eastAsia="標楷體" w:hAnsi="標楷體"/>
                <w:color w:val="000000" w:themeColor="text1"/>
                <w:sz w:val="28"/>
              </w:rPr>
            </w:pPr>
            <w:r>
              <w:rPr>
                <w:rFonts w:ascii="標楷體" w:eastAsia="標楷體" w:hAnsi="標楷體" w:hint="eastAsia"/>
                <w:color w:val="000000"/>
                <w:sz w:val="28"/>
                <w:szCs w:val="28"/>
              </w:rPr>
              <w:t>上課週節數</w:t>
            </w:r>
          </w:p>
        </w:tc>
        <w:tc>
          <w:tcPr>
            <w:tcW w:w="5769" w:type="dxa"/>
            <w:vAlign w:val="center"/>
          </w:tcPr>
          <w:p w14:paraId="48465904" w14:textId="37CE436B" w:rsidR="00C90DF5" w:rsidRPr="00DE11D7" w:rsidRDefault="00C90DF5" w:rsidP="00C90DF5">
            <w:pPr>
              <w:rPr>
                <w:rFonts w:ascii="標楷體" w:eastAsia="標楷體" w:hAnsi="標楷體"/>
                <w:color w:val="000000" w:themeColor="text1"/>
                <w:sz w:val="28"/>
              </w:rPr>
            </w:pPr>
            <w:r>
              <w:rPr>
                <w:rFonts w:ascii="標楷體" w:eastAsia="標楷體" w:hAnsi="標楷體" w:hint="eastAsia"/>
                <w:color w:val="000000"/>
                <w:sz w:val="28"/>
                <w:szCs w:val="28"/>
              </w:rPr>
              <w:t>每週5節，2</w:t>
            </w:r>
            <w:r w:rsidR="001A5612">
              <w:rPr>
                <w:rFonts w:ascii="標楷體" w:eastAsia="標楷體" w:hAnsi="標楷體" w:hint="eastAsia"/>
                <w:color w:val="000000"/>
                <w:sz w:val="28"/>
                <w:szCs w:val="28"/>
              </w:rPr>
              <w:t>1</w:t>
            </w:r>
            <w:r>
              <w:rPr>
                <w:rFonts w:ascii="標楷體" w:eastAsia="標楷體" w:hAnsi="標楷體" w:hint="eastAsia"/>
                <w:color w:val="000000"/>
                <w:sz w:val="28"/>
                <w:szCs w:val="28"/>
              </w:rPr>
              <w:t>週，共</w:t>
            </w:r>
            <w:r w:rsidR="00104C44">
              <w:rPr>
                <w:rFonts w:ascii="標楷體" w:eastAsia="標楷體" w:hAnsi="標楷體" w:hint="eastAsia"/>
                <w:color w:val="000000"/>
                <w:sz w:val="28"/>
                <w:szCs w:val="28"/>
              </w:rPr>
              <w:t>1</w:t>
            </w:r>
            <w:r w:rsidR="00104C44">
              <w:rPr>
                <w:rFonts w:ascii="標楷體" w:eastAsia="標楷體" w:hAnsi="標楷體"/>
                <w:color w:val="000000"/>
                <w:sz w:val="28"/>
                <w:szCs w:val="28"/>
              </w:rPr>
              <w:t>0</w:t>
            </w:r>
            <w:r w:rsidR="001A5612">
              <w:rPr>
                <w:rFonts w:ascii="標楷體" w:eastAsia="標楷體" w:hAnsi="標楷體" w:hint="eastAsia"/>
                <w:color w:val="000000"/>
                <w:sz w:val="28"/>
                <w:szCs w:val="28"/>
              </w:rPr>
              <w:t>5</w:t>
            </w:r>
            <w:r>
              <w:rPr>
                <w:rFonts w:ascii="標楷體" w:eastAsia="標楷體" w:hAnsi="標楷體" w:hint="eastAsia"/>
                <w:color w:val="000000"/>
                <w:sz w:val="28"/>
                <w:szCs w:val="28"/>
              </w:rPr>
              <w:t xml:space="preserve">　節</w:t>
            </w:r>
          </w:p>
        </w:tc>
      </w:tr>
    </w:tbl>
    <w:p w14:paraId="03B5DA28" w14:textId="77777777" w:rsidR="00C576CF"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8"/>
        <w:gridCol w:w="1928"/>
        <w:gridCol w:w="2266"/>
        <w:gridCol w:w="3941"/>
        <w:gridCol w:w="2359"/>
        <w:gridCol w:w="2990"/>
      </w:tblGrid>
      <w:tr w:rsidR="00C576CF" w14:paraId="071DE800" w14:textId="77777777" w:rsidTr="00855E9B">
        <w:trPr>
          <w:trHeight w:val="1648"/>
        </w:trPr>
        <w:tc>
          <w:tcPr>
            <w:tcW w:w="5000" w:type="pct"/>
            <w:gridSpan w:val="6"/>
          </w:tcPr>
          <w:p w14:paraId="2962452C" w14:textId="77777777" w:rsidR="00C576CF" w:rsidRDefault="00C576CF" w:rsidP="00855E9B">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611D725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認識狀物的童詩、狀物順序的寫作方式。</w:t>
            </w:r>
          </w:p>
          <w:p w14:paraId="41B91BDF"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能知道雲朵與水滴的關係（水的三態）。</w:t>
            </w:r>
          </w:p>
          <w:p w14:paraId="756F1BC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能在觀察後，運用聯想描述物品（雲朵）。</w:t>
            </w:r>
          </w:p>
          <w:p w14:paraId="428A162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能聽出線索，進行推論。</w:t>
            </w:r>
          </w:p>
          <w:p w14:paraId="4680ED7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能透過觀察與聯想，欣賞大自然之美。</w:t>
            </w:r>
          </w:p>
          <w:p w14:paraId="5B22245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能認識狀物抒情的寫作方式。</w:t>
            </w:r>
          </w:p>
          <w:p w14:paraId="47D966C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能認識早期童玩。</w:t>
            </w:r>
          </w:p>
          <w:p w14:paraId="7A4921E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能綜合運用刪除法、歸納法與找主題句，擷取段落大意。</w:t>
            </w:r>
          </w:p>
          <w:p w14:paraId="62A6A8E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能描述自己喜愛的玩具，間接表達與物之間的情感</w:t>
            </w:r>
          </w:p>
          <w:p w14:paraId="2EAAAE3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藉由對喜愛玩具的敘述，能珍惜所擁有的物品。</w:t>
            </w:r>
          </w:p>
          <w:p w14:paraId="64EA36F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透過與玩具間的互動，感受人與物間獨特的意義與情感。</w:t>
            </w:r>
          </w:p>
          <w:p w14:paraId="084B8A6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了解愛玉的製作過程及常見的吃法。</w:t>
            </w:r>
          </w:p>
          <w:p w14:paraId="5509881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能有順序的說明事物演變的過程。</w:t>
            </w:r>
          </w:p>
          <w:p w14:paraId="69B742DB"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能利用感官摹寫描述自己的感官經驗。</w:t>
            </w:r>
          </w:p>
          <w:p w14:paraId="368CBD9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體會動手做的樂趣。</w:t>
            </w:r>
          </w:p>
          <w:p w14:paraId="505281F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領會事物變化帶來的新鮮感受。</w:t>
            </w:r>
          </w:p>
          <w:p w14:paraId="085052A6"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了解學新詞的各種方法。</w:t>
            </w:r>
          </w:p>
          <w:p w14:paraId="0C7F581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認識尋物啟事。</w:t>
            </w:r>
          </w:p>
          <w:p w14:paraId="0C631D2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學習查找數位辭典的方法。</w:t>
            </w:r>
          </w:p>
          <w:p w14:paraId="5162673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能讀懂限定範圍的題目。</w:t>
            </w:r>
          </w:p>
          <w:p w14:paraId="471E811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培養惜福愛物的態度。</w:t>
            </w:r>
          </w:p>
          <w:p w14:paraId="784B66EF"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領會所學於生活中的應用，培養樂於學習的態度。</w:t>
            </w:r>
          </w:p>
          <w:p w14:paraId="7FB8CA45"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能認識標點符號「分號」、「刪節號、連接號」的用法。</w:t>
            </w:r>
          </w:p>
          <w:p w14:paraId="6F34A52F"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能知道朗讀基本技巧，並充分掌握文章的思想感情，進而提升語文能力。</w:t>
            </w:r>
          </w:p>
          <w:p w14:paraId="51B2007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能透過外觀與特徵、聯想、意義與感受，知道如何寫物。</w:t>
            </w:r>
          </w:p>
          <w:p w14:paraId="34C8FA4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能掌握常見的國字部件組合，寫出正確的國字。</w:t>
            </w:r>
          </w:p>
          <w:p w14:paraId="1D37155F"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能分辨形近字、音近字，明瞭常用語詞的字的組合，使用正確的字。</w:t>
            </w:r>
          </w:p>
          <w:p w14:paraId="653B963B"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能運用因果結構重述事件。</w:t>
            </w:r>
          </w:p>
          <w:p w14:paraId="39FF428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體會國字字謎的奧妙和趣味。</w:t>
            </w:r>
          </w:p>
          <w:p w14:paraId="10A820DE"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了解語意的變化，讀出作品的幽默感。</w:t>
            </w:r>
          </w:p>
          <w:p w14:paraId="1D01A6BD"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認識相聲表演及寫作方法。</w:t>
            </w:r>
          </w:p>
          <w:p w14:paraId="63665C1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掌握正反義詞語，培養造詞和造句的能力。</w:t>
            </w:r>
          </w:p>
          <w:p w14:paraId="68E746AD"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學習相聲表演中說話的技巧，能使用恰當的情感和語氣朗讀。</w:t>
            </w:r>
          </w:p>
          <w:p w14:paraId="0B8F4BC5"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養成仔細聆聽的習慣與態度，並能適時回應。</w:t>
            </w:r>
          </w:p>
          <w:p w14:paraId="135A6DC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了解相聲表演的特色和逗趣之處，培養對語文表演藝術的興趣。</w:t>
            </w:r>
          </w:p>
          <w:p w14:paraId="0F32416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能知道故事的敘事結構，依故事結構（背景、原因、經過、結果）切分意義段，並歸納段落大意。</w:t>
            </w:r>
          </w:p>
          <w:p w14:paraId="1603417E"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了解「一飛沖天」、「大展身手」、「四腳朝天」等成語和四字語詞的意義；使用本課的成語和四字語詞寫作。</w:t>
            </w:r>
          </w:p>
          <w:p w14:paraId="15F4400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了解對話中引號的使用方式。</w:t>
            </w:r>
          </w:p>
          <w:p w14:paraId="56497B2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能欣賞一飛沖天故事的創意、趣味和幽默，培養探究成語故事的興趣。</w:t>
            </w:r>
          </w:p>
          <w:p w14:paraId="5C055D0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能認識成語典故，並精確的使用成語。</w:t>
            </w:r>
          </w:p>
          <w:p w14:paraId="54CDDC2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能認識相聲的表演形式。</w:t>
            </w:r>
          </w:p>
          <w:p w14:paraId="7883E0D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能透過分句、刪細節、潤飾等方法，找出段落大意，理解文章內容。</w:t>
            </w:r>
          </w:p>
          <w:p w14:paraId="7655910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認識井仔腳鹽田的景觀特色、浮潛的海洋休閒活動、三峽老街的景觀風貌。</w:t>
            </w:r>
          </w:p>
          <w:p w14:paraId="4BAA0D1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能運用聯想和譬喻手法描寫自然景觀。</w:t>
            </w:r>
          </w:p>
          <w:p w14:paraId="55C41652"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認識海洋資源與生活的關聯性，體驗環境處處是美。</w:t>
            </w:r>
          </w:p>
          <w:p w14:paraId="5E993D2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能知道書寫遊記的寫作重點。</w:t>
            </w:r>
          </w:p>
          <w:p w14:paraId="37CADFB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能找出語詞的共通性，歸納出上位概念。</w:t>
            </w:r>
          </w:p>
          <w:p w14:paraId="7CF49F2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能透過提問，學會擷取本課大意。</w:t>
            </w:r>
          </w:p>
          <w:p w14:paraId="4F8AA62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能在描寫景物時，適切融入個人感受。</w:t>
            </w:r>
          </w:p>
          <w:p w14:paraId="15154AA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能感受海洋之美。</w:t>
            </w:r>
          </w:p>
          <w:p w14:paraId="6CDD1D96"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能了解描述人文及自然景觀的寫作手法。</w:t>
            </w:r>
          </w:p>
          <w:p w14:paraId="79C5038B"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能透過觀察，有次序性的寫景。</w:t>
            </w:r>
          </w:p>
          <w:p w14:paraId="1625D5A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能了解景觀特色，做具體、生動的描述。</w:t>
            </w:r>
          </w:p>
          <w:p w14:paraId="4482E9C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能運用感官體驗生活環境與藝術之美。</w:t>
            </w:r>
          </w:p>
          <w:p w14:paraId="6D50076E"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了解題目與文章內容的密切關係。</w:t>
            </w:r>
          </w:p>
          <w:p w14:paraId="3239FC6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認識通知單的內容重點、項目及寫法。</w:t>
            </w:r>
          </w:p>
          <w:p w14:paraId="7593BAA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能運用課文插圖，推測詞意。</w:t>
            </w:r>
          </w:p>
          <w:p w14:paraId="3F6B7E7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能從文章中找出切合題意的事件內容。</w:t>
            </w:r>
          </w:p>
          <w:p w14:paraId="19DF7C4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領略自然景物之美，感受郊遊的趣味。</w:t>
            </w:r>
          </w:p>
          <w:p w14:paraId="2DAEF8C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感受戶外活動樂趣，培養親近自然的興趣。</w:t>
            </w:r>
          </w:p>
          <w:p w14:paraId="2C8B778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掌握口頭轉告的重點，傳達正確的訊息。</w:t>
            </w:r>
          </w:p>
          <w:p w14:paraId="7D74A86A"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知道通知單組成要件，明白所要傳達的訊息。</w:t>
            </w:r>
          </w:p>
          <w:p w14:paraId="7F6DE3D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利用「歸納」的方式，縮寫句子。</w:t>
            </w:r>
          </w:p>
          <w:p w14:paraId="35C9A5C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抓住景物特色，掌握寫景的方法。</w:t>
            </w:r>
          </w:p>
          <w:p w14:paraId="13E905C8"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能了解「詩」和「文」在形式和寫作上的不同。</w:t>
            </w:r>
          </w:p>
          <w:p w14:paraId="6D8F7842"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能讀懂說明類文章。</w:t>
            </w:r>
          </w:p>
          <w:p w14:paraId="34057B6E"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能珍惜水資源，養成愛護環境的態度。</w:t>
            </w:r>
          </w:p>
          <w:p w14:paraId="515D03C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能認識枯木在生態中占有重要的地位。</w:t>
            </w:r>
          </w:p>
          <w:p w14:paraId="7865BFF4"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能了解作者及孩子的觀點變化。</w:t>
            </w:r>
          </w:p>
          <w:p w14:paraId="7281E05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能找出課文中的不同觀點。</w:t>
            </w:r>
          </w:p>
          <w:p w14:paraId="7B8918D6"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能運用部件認識更多的字。</w:t>
            </w:r>
          </w:p>
          <w:p w14:paraId="558ACDD7"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能欣賞大自然、尊重大自然，珍惜各種型態的生命。</w:t>
            </w:r>
          </w:p>
          <w:p w14:paraId="490793F0"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了解建築特色的成因與具備的功能。</w:t>
            </w:r>
          </w:p>
          <w:p w14:paraId="42C3281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lastRenderedPageBreak/>
              <w:t>認識說明類文章以列舉描述的方式說明事件或介紹事物的特色。</w:t>
            </w:r>
          </w:p>
          <w:p w14:paraId="53E4F1C3"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能運用刪除歸納主題句的方式尋找段落大意並配合文章結構組合成全文大意。</w:t>
            </w:r>
          </w:p>
          <w:p w14:paraId="111B9AA9"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能運用說明式文章簡要敘述的方式練習描述一個主題或事物。</w:t>
            </w:r>
          </w:p>
          <w:p w14:paraId="6B09108C"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以觀察者的角度，體察屋舍的建築構造受氣候因素的影響。</w:t>
            </w:r>
          </w:p>
          <w:p w14:paraId="55CCABD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藉由欣賞建築特色，認識世界各地的屋舍功能大不同。</w:t>
            </w:r>
          </w:p>
          <w:p w14:paraId="27E84C91" w14:textId="77777777" w:rsidR="00C90DF5" w:rsidRDefault="00C90DF5" w:rsidP="00C90DF5">
            <w:pPr>
              <w:pStyle w:val="Web"/>
              <w:numPr>
                <w:ilvl w:val="0"/>
                <w:numId w:val="8"/>
              </w:numPr>
              <w:spacing w:before="0" w:beforeAutospacing="0" w:after="0" w:afterAutospacing="0"/>
              <w:ind w:left="502"/>
              <w:textAlignment w:val="baseline"/>
              <w:rPr>
                <w:rFonts w:ascii="標楷體" w:eastAsia="標楷體" w:hAnsi="標楷體"/>
                <w:color w:val="000000"/>
                <w:sz w:val="26"/>
                <w:szCs w:val="26"/>
              </w:rPr>
            </w:pPr>
            <w:r>
              <w:rPr>
                <w:rFonts w:ascii="標楷體" w:eastAsia="標楷體" w:hAnsi="標楷體" w:hint="eastAsia"/>
                <w:color w:val="000000"/>
                <w:sz w:val="26"/>
                <w:szCs w:val="26"/>
              </w:rPr>
              <w:t>能知道童詩、記敘文、說明文的特色。</w:t>
            </w:r>
          </w:p>
          <w:p w14:paraId="15CE0FC6" w14:textId="77777777" w:rsidR="00C90DF5" w:rsidRDefault="00C90DF5" w:rsidP="00C90DF5">
            <w:pPr>
              <w:pStyle w:val="Web"/>
              <w:numPr>
                <w:ilvl w:val="0"/>
                <w:numId w:val="8"/>
              </w:numPr>
              <w:tabs>
                <w:tab w:val="num" w:pos="480"/>
              </w:tabs>
              <w:ind w:left="502" w:hanging="480"/>
              <w:textAlignment w:val="baseline"/>
              <w:rPr>
                <w:rFonts w:ascii="標楷體" w:eastAsia="標楷體" w:hAnsi="標楷體"/>
                <w:color w:val="FF0000"/>
                <w:sz w:val="26"/>
                <w:szCs w:val="26"/>
              </w:rPr>
            </w:pPr>
            <w:r>
              <w:rPr>
                <w:rFonts w:ascii="標楷體" w:eastAsia="標楷體" w:hAnsi="標楷體" w:hint="eastAsia"/>
                <w:color w:val="000000"/>
                <w:sz w:val="26"/>
                <w:szCs w:val="26"/>
              </w:rPr>
              <w:t>能利用「回答問題法」、「合併段意法」摘取課文大意。</w:t>
            </w:r>
          </w:p>
          <w:p w14:paraId="727ED77E" w14:textId="55C6095E" w:rsidR="00C90DF5" w:rsidRPr="00C90DF5" w:rsidRDefault="00C90DF5" w:rsidP="00855E9B">
            <w:pPr>
              <w:rPr>
                <w:rFonts w:ascii="標楷體" w:eastAsia="標楷體" w:hAnsi="標楷體"/>
                <w:color w:val="FF0000"/>
                <w:sz w:val="26"/>
                <w:szCs w:val="26"/>
              </w:rPr>
            </w:pPr>
          </w:p>
        </w:tc>
      </w:tr>
      <w:tr w:rsidR="00A66460" w14:paraId="1966B19A" w14:textId="77777777" w:rsidTr="00A66460">
        <w:trPr>
          <w:trHeight w:val="370"/>
        </w:trPr>
        <w:tc>
          <w:tcPr>
            <w:tcW w:w="1027" w:type="pct"/>
            <w:gridSpan w:val="2"/>
            <w:shd w:val="clear" w:color="auto" w:fill="F3F3F3"/>
            <w:vAlign w:val="center"/>
          </w:tcPr>
          <w:p w14:paraId="2159F8C8" w14:textId="77777777" w:rsidR="00A66460" w:rsidRDefault="00A66460" w:rsidP="00855E9B">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779" w:type="pct"/>
            <w:vMerge w:val="restart"/>
            <w:tcBorders>
              <w:right w:val="single" w:sz="4" w:space="0" w:color="auto"/>
            </w:tcBorders>
            <w:shd w:val="clear" w:color="auto" w:fill="F3F3F3"/>
            <w:vAlign w:val="center"/>
          </w:tcPr>
          <w:p w14:paraId="13A9CDA7"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355" w:type="pct"/>
            <w:vMerge w:val="restart"/>
            <w:tcBorders>
              <w:left w:val="single" w:sz="4" w:space="0" w:color="auto"/>
            </w:tcBorders>
            <w:shd w:val="clear" w:color="auto" w:fill="F3F3F3"/>
            <w:vAlign w:val="center"/>
          </w:tcPr>
          <w:p w14:paraId="74432D99"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50392DAF"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14:paraId="3C9A6A04"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0AE1F452"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7AC1EEFB" w14:textId="77777777" w:rsidTr="00A66460">
        <w:trPr>
          <w:trHeight w:val="422"/>
        </w:trPr>
        <w:tc>
          <w:tcPr>
            <w:tcW w:w="364" w:type="pct"/>
            <w:tcBorders>
              <w:right w:val="single" w:sz="4" w:space="0" w:color="auto"/>
            </w:tcBorders>
            <w:shd w:val="clear" w:color="auto" w:fill="F3F3F3"/>
            <w:vAlign w:val="center"/>
          </w:tcPr>
          <w:p w14:paraId="13B8232F" w14:textId="77777777" w:rsidR="00A66460" w:rsidRPr="00DE11D7" w:rsidRDefault="00A66460" w:rsidP="00855E9B">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1A2A8B6F" w14:textId="77777777" w:rsidR="00A66460" w:rsidRPr="00F8710D" w:rsidRDefault="00A66460" w:rsidP="00855E9B">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79" w:type="pct"/>
            <w:vMerge/>
            <w:tcBorders>
              <w:right w:val="single" w:sz="4" w:space="0" w:color="auto"/>
            </w:tcBorders>
            <w:shd w:val="clear" w:color="auto" w:fill="F3F3F3"/>
            <w:vAlign w:val="center"/>
          </w:tcPr>
          <w:p w14:paraId="6D33CE21" w14:textId="77777777" w:rsidR="00A66460" w:rsidRPr="00A833B3" w:rsidRDefault="00A66460" w:rsidP="00855E9B">
            <w:pPr>
              <w:jc w:val="center"/>
              <w:rPr>
                <w:rFonts w:ascii="標楷體" w:eastAsia="標楷體" w:hAnsi="標楷體" w:cs="新細明體"/>
                <w:color w:val="FF0000"/>
                <w:sz w:val="26"/>
                <w:szCs w:val="26"/>
              </w:rPr>
            </w:pPr>
          </w:p>
        </w:tc>
        <w:tc>
          <w:tcPr>
            <w:tcW w:w="1355" w:type="pct"/>
            <w:vMerge/>
            <w:tcBorders>
              <w:left w:val="single" w:sz="4" w:space="0" w:color="auto"/>
            </w:tcBorders>
            <w:shd w:val="clear" w:color="auto" w:fill="F3F3F3"/>
            <w:vAlign w:val="center"/>
          </w:tcPr>
          <w:p w14:paraId="7777B9A7" w14:textId="77777777" w:rsidR="00A66460" w:rsidRPr="00A833B3" w:rsidRDefault="00A66460" w:rsidP="00855E9B">
            <w:pPr>
              <w:jc w:val="center"/>
              <w:rPr>
                <w:rFonts w:ascii="標楷體" w:eastAsia="標楷體" w:hAnsi="標楷體" w:cs="新細明體"/>
                <w:color w:val="FF0000"/>
                <w:sz w:val="26"/>
                <w:szCs w:val="26"/>
              </w:rPr>
            </w:pPr>
          </w:p>
        </w:tc>
        <w:tc>
          <w:tcPr>
            <w:tcW w:w="811" w:type="pct"/>
            <w:vMerge/>
            <w:shd w:val="clear" w:color="auto" w:fill="F3F3F3"/>
            <w:vAlign w:val="center"/>
          </w:tcPr>
          <w:p w14:paraId="471A2AA3" w14:textId="77777777" w:rsidR="00A66460" w:rsidRPr="00A833B3" w:rsidRDefault="00A66460" w:rsidP="00855E9B">
            <w:pPr>
              <w:jc w:val="center"/>
              <w:rPr>
                <w:rFonts w:ascii="標楷體" w:eastAsia="標楷體" w:hAnsi="標楷體"/>
                <w:color w:val="FF0000"/>
                <w:sz w:val="26"/>
                <w:szCs w:val="26"/>
              </w:rPr>
            </w:pPr>
          </w:p>
        </w:tc>
        <w:tc>
          <w:tcPr>
            <w:tcW w:w="1028" w:type="pct"/>
            <w:vMerge/>
            <w:shd w:val="clear" w:color="auto" w:fill="F3F3F3"/>
            <w:vAlign w:val="center"/>
          </w:tcPr>
          <w:p w14:paraId="51E28981" w14:textId="77777777" w:rsidR="00A66460" w:rsidRDefault="00A66460" w:rsidP="00855E9B">
            <w:pPr>
              <w:jc w:val="center"/>
              <w:rPr>
                <w:rFonts w:ascii="標楷體" w:eastAsia="標楷體" w:hAnsi="標楷體"/>
                <w:color w:val="FF0000"/>
                <w:sz w:val="26"/>
                <w:szCs w:val="26"/>
              </w:rPr>
            </w:pPr>
          </w:p>
        </w:tc>
      </w:tr>
      <w:tr w:rsidR="007D13C5" w14:paraId="4A39434B" w14:textId="77777777" w:rsidTr="0076351C">
        <w:trPr>
          <w:trHeight w:val="1827"/>
        </w:trPr>
        <w:tc>
          <w:tcPr>
            <w:tcW w:w="364" w:type="pct"/>
            <w:vAlign w:val="center"/>
          </w:tcPr>
          <w:p w14:paraId="7CF9FA35"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一</w:t>
            </w:r>
          </w:p>
        </w:tc>
        <w:tc>
          <w:tcPr>
            <w:tcW w:w="663" w:type="pct"/>
            <w:vAlign w:val="center"/>
          </w:tcPr>
          <w:p w14:paraId="1D00BA2B" w14:textId="3464DB6D" w:rsidR="007D13C5" w:rsidRDefault="007D13C5" w:rsidP="007D13C5">
            <w:pPr>
              <w:jc w:val="center"/>
              <w:rPr>
                <w:rFonts w:ascii="標楷體" w:eastAsia="標楷體" w:hAnsi="標楷體" w:cs="新細明體"/>
                <w:color w:val="000000"/>
                <w:sz w:val="26"/>
                <w:szCs w:val="26"/>
              </w:rPr>
            </w:pPr>
            <w:r>
              <w:rPr>
                <w:rFonts w:ascii="標楷體" w:eastAsia="標楷體" w:hAnsi="標楷體" w:hint="eastAsia"/>
                <w:color w:val="000000"/>
                <w:sz w:val="20"/>
                <w:szCs w:val="20"/>
              </w:rPr>
              <w:t>第一課最美的模樣</w:t>
            </w:r>
          </w:p>
        </w:tc>
        <w:tc>
          <w:tcPr>
            <w:tcW w:w="779" w:type="pct"/>
            <w:tcBorders>
              <w:right w:val="single" w:sz="4" w:space="0" w:color="auto"/>
            </w:tcBorders>
            <w:vAlign w:val="center"/>
          </w:tcPr>
          <w:p w14:paraId="1754ED9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國-E-A1</w:t>
            </w:r>
          </w:p>
          <w:p w14:paraId="3FF2C14A" w14:textId="302B1751"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國-E-B3</w:t>
            </w:r>
          </w:p>
        </w:tc>
        <w:tc>
          <w:tcPr>
            <w:tcW w:w="1355" w:type="pct"/>
            <w:tcBorders>
              <w:left w:val="single" w:sz="4" w:space="0" w:color="auto"/>
            </w:tcBorders>
          </w:tcPr>
          <w:p w14:paraId="300C9F8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1.能狀物聯想：教師引導學生透過一邊觀察，一邊聯想，將物品的形象生動的描述出來。</w:t>
            </w:r>
          </w:p>
          <w:p w14:paraId="5EEDFA2A" w14:textId="6F5184D0"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2.能聽出線索：學生能夠仔細聆聽文本內容，依線索進行推論。</w:t>
            </w:r>
          </w:p>
        </w:tc>
        <w:tc>
          <w:tcPr>
            <w:tcW w:w="811" w:type="pct"/>
          </w:tcPr>
          <w:p w14:paraId="6AA305A1" w14:textId="2561204B"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1A20931F"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6EB8D6BD"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海E10認識水與海洋的特性及其與生活的應用。</w:t>
            </w:r>
          </w:p>
          <w:p w14:paraId="4412FFA1"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27E59DC7"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涯E4認識自己的特質與興趣。</w:t>
            </w:r>
          </w:p>
          <w:p w14:paraId="0B1BF2AB" w14:textId="2EE2B06A"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涯E5探索自己的價值觀。</w:t>
            </w:r>
          </w:p>
        </w:tc>
      </w:tr>
      <w:tr w:rsidR="007D13C5" w14:paraId="1F123201" w14:textId="77777777" w:rsidTr="0076351C">
        <w:trPr>
          <w:trHeight w:val="1687"/>
        </w:trPr>
        <w:tc>
          <w:tcPr>
            <w:tcW w:w="364" w:type="pct"/>
            <w:vAlign w:val="center"/>
          </w:tcPr>
          <w:p w14:paraId="11D75E6E"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二</w:t>
            </w:r>
          </w:p>
        </w:tc>
        <w:tc>
          <w:tcPr>
            <w:tcW w:w="663" w:type="pct"/>
            <w:vAlign w:val="center"/>
          </w:tcPr>
          <w:p w14:paraId="0E4E4EB2" w14:textId="1C42A32A"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第一課最美的模樣</w:t>
            </w:r>
          </w:p>
        </w:tc>
        <w:tc>
          <w:tcPr>
            <w:tcW w:w="779" w:type="pct"/>
            <w:tcBorders>
              <w:right w:val="single" w:sz="4" w:space="0" w:color="auto"/>
            </w:tcBorders>
            <w:vAlign w:val="center"/>
          </w:tcPr>
          <w:p w14:paraId="002A3C05"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國-E-A1</w:t>
            </w:r>
          </w:p>
          <w:p w14:paraId="6D2DC6FF" w14:textId="6F4D4B21"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國-E-B3</w:t>
            </w:r>
          </w:p>
        </w:tc>
        <w:tc>
          <w:tcPr>
            <w:tcW w:w="1355" w:type="pct"/>
            <w:tcBorders>
              <w:left w:val="single" w:sz="4" w:space="0" w:color="auto"/>
            </w:tcBorders>
          </w:tcPr>
          <w:p w14:paraId="4996932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1.能狀物聯想：教師引導學生透過一邊觀察，一邊聯想，將物品的形象生動的描述出來。</w:t>
            </w:r>
          </w:p>
          <w:p w14:paraId="103817A8" w14:textId="3098CF75"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2.能聽出線索：學生能夠仔細聆聽文本內容，依線索進行推論。</w:t>
            </w:r>
          </w:p>
        </w:tc>
        <w:tc>
          <w:tcPr>
            <w:tcW w:w="811" w:type="pct"/>
          </w:tcPr>
          <w:p w14:paraId="52F0349D" w14:textId="715B987D"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61F5DD35"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30342660"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海E10認識水與海洋的特性及其與生活的應用。</w:t>
            </w:r>
          </w:p>
          <w:p w14:paraId="5BB10ED5"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3292F90A"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涯E4認識自己的特質與興趣。</w:t>
            </w:r>
          </w:p>
          <w:p w14:paraId="641F47CB" w14:textId="4B68D18B"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涯E5探索自己的價值觀。</w:t>
            </w:r>
          </w:p>
        </w:tc>
      </w:tr>
      <w:tr w:rsidR="007D13C5" w14:paraId="18298409" w14:textId="77777777" w:rsidTr="0076351C">
        <w:trPr>
          <w:trHeight w:val="1808"/>
        </w:trPr>
        <w:tc>
          <w:tcPr>
            <w:tcW w:w="364" w:type="pct"/>
            <w:vAlign w:val="center"/>
          </w:tcPr>
          <w:p w14:paraId="1815227D"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三</w:t>
            </w:r>
          </w:p>
        </w:tc>
        <w:tc>
          <w:tcPr>
            <w:tcW w:w="663" w:type="pct"/>
            <w:vAlign w:val="center"/>
          </w:tcPr>
          <w:p w14:paraId="7DD8CBE1" w14:textId="437A4F6F"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第二課玩玩具</w:t>
            </w:r>
          </w:p>
        </w:tc>
        <w:tc>
          <w:tcPr>
            <w:tcW w:w="779" w:type="pct"/>
            <w:tcBorders>
              <w:right w:val="single" w:sz="4" w:space="0" w:color="auto"/>
            </w:tcBorders>
            <w:vAlign w:val="center"/>
          </w:tcPr>
          <w:p w14:paraId="03481D7D"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國-E-A1</w:t>
            </w:r>
          </w:p>
          <w:p w14:paraId="011278F8" w14:textId="00A006E0"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國-E-A2</w:t>
            </w:r>
          </w:p>
        </w:tc>
        <w:tc>
          <w:tcPr>
            <w:tcW w:w="1355" w:type="pct"/>
            <w:tcBorders>
              <w:left w:val="single" w:sz="4" w:space="0" w:color="auto"/>
            </w:tcBorders>
          </w:tcPr>
          <w:p w14:paraId="0F3BA45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1.擷取段落大意：能綜合運用刪除法、歸納法與找主題句，擷取段落大意，掌握段落重點。</w:t>
            </w:r>
          </w:p>
          <w:p w14:paraId="3CB769E2" w14:textId="7E1BF464"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2.透過狀物，間接抒發情感：透過對於物品的描述，間接表達「人」與「物」間特殊意義與情感。</w:t>
            </w:r>
          </w:p>
        </w:tc>
        <w:tc>
          <w:tcPr>
            <w:tcW w:w="811" w:type="pct"/>
          </w:tcPr>
          <w:p w14:paraId="6365C7E3" w14:textId="117BA448"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4F5A0CB0"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◎人權教育</w:t>
            </w:r>
          </w:p>
          <w:p w14:paraId="52B22B07" w14:textId="4CA58E0F"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人E8了解兒童對遊戲權利的需求。</w:t>
            </w:r>
          </w:p>
        </w:tc>
      </w:tr>
      <w:tr w:rsidR="007D13C5" w14:paraId="416733D4" w14:textId="77777777" w:rsidTr="0076351C">
        <w:trPr>
          <w:trHeight w:val="1537"/>
        </w:trPr>
        <w:tc>
          <w:tcPr>
            <w:tcW w:w="364" w:type="pct"/>
            <w:vAlign w:val="center"/>
          </w:tcPr>
          <w:p w14:paraId="0BBB149B"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lastRenderedPageBreak/>
              <w:t>四</w:t>
            </w:r>
          </w:p>
        </w:tc>
        <w:tc>
          <w:tcPr>
            <w:tcW w:w="663" w:type="pct"/>
            <w:vAlign w:val="center"/>
          </w:tcPr>
          <w:p w14:paraId="23122ECA" w14:textId="4646329C"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第三課愛玉的變身術</w:t>
            </w:r>
          </w:p>
        </w:tc>
        <w:tc>
          <w:tcPr>
            <w:tcW w:w="779" w:type="pct"/>
            <w:tcBorders>
              <w:right w:val="single" w:sz="4" w:space="0" w:color="auto"/>
            </w:tcBorders>
            <w:vAlign w:val="center"/>
          </w:tcPr>
          <w:p w14:paraId="16347747"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國-E-A1</w:t>
            </w:r>
          </w:p>
          <w:p w14:paraId="0B99C2DE" w14:textId="75D0963B"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國-E-A2</w:t>
            </w:r>
          </w:p>
        </w:tc>
        <w:tc>
          <w:tcPr>
            <w:tcW w:w="1355" w:type="pct"/>
            <w:tcBorders>
              <w:left w:val="single" w:sz="4" w:space="0" w:color="auto"/>
            </w:tcBorders>
          </w:tcPr>
          <w:p w14:paraId="0647B24A"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1.能把握重點與順序：教師藉由本課「首先……，再……，接著……，最後……」的句型，引導學生有順序的描述事件的經過。</w:t>
            </w:r>
          </w:p>
          <w:p w14:paraId="24D57D11" w14:textId="078F7663"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2.學習用感官寫物：透過感官經驗，如：視覺、聽覺、嗅覺、味覺、觸覺的描述，以敘述事物的具體形象。</w:t>
            </w:r>
          </w:p>
        </w:tc>
        <w:tc>
          <w:tcPr>
            <w:tcW w:w="811" w:type="pct"/>
          </w:tcPr>
          <w:p w14:paraId="2D2BB46B" w14:textId="25BD5B9B"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6C700027"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1FC2D6E0"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10BA08D9"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00B52C0A" w14:textId="4BF22C85"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戶E3善用五官的感知，培養眼、耳、鼻、舌、觸覺及心靈感受的能力。</w:t>
            </w:r>
          </w:p>
        </w:tc>
      </w:tr>
      <w:tr w:rsidR="007D13C5" w14:paraId="56EA398B" w14:textId="77777777" w:rsidTr="0076351C">
        <w:trPr>
          <w:trHeight w:val="1558"/>
        </w:trPr>
        <w:tc>
          <w:tcPr>
            <w:tcW w:w="364" w:type="pct"/>
            <w:vAlign w:val="center"/>
          </w:tcPr>
          <w:p w14:paraId="2F3C2EB3"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五</w:t>
            </w:r>
          </w:p>
        </w:tc>
        <w:tc>
          <w:tcPr>
            <w:tcW w:w="663" w:type="pct"/>
            <w:vAlign w:val="center"/>
          </w:tcPr>
          <w:p w14:paraId="0E1069FC" w14:textId="77777777" w:rsidR="007D13C5" w:rsidRDefault="007D13C5" w:rsidP="007D13C5">
            <w:pPr>
              <w:pStyle w:val="Web"/>
              <w:spacing w:before="0" w:beforeAutospacing="0" w:after="0" w:afterAutospacing="0"/>
              <w:jc w:val="center"/>
            </w:pPr>
            <w:r>
              <w:rPr>
                <w:rFonts w:ascii="標楷體" w:eastAsia="標楷體" w:hAnsi="標楷體" w:hint="eastAsia"/>
                <w:color w:val="000000"/>
                <w:sz w:val="20"/>
                <w:szCs w:val="20"/>
              </w:rPr>
              <w:t>「讀寫練功房」</w:t>
            </w:r>
          </w:p>
          <w:p w14:paraId="26BE9DD3" w14:textId="77777777" w:rsidR="007D13C5" w:rsidRDefault="007D13C5" w:rsidP="007D13C5">
            <w:pPr>
              <w:pStyle w:val="Web"/>
              <w:spacing w:before="0" w:beforeAutospacing="0" w:after="0" w:afterAutospacing="0"/>
              <w:jc w:val="center"/>
            </w:pPr>
            <w:r>
              <w:rPr>
                <w:rFonts w:ascii="標楷體" w:eastAsia="標楷體" w:hAnsi="標楷體" w:hint="eastAsia"/>
                <w:color w:val="000000"/>
                <w:sz w:val="20"/>
                <w:szCs w:val="20"/>
              </w:rPr>
              <w:t>多多的寶物</w:t>
            </w:r>
          </w:p>
          <w:p w14:paraId="79B960BF" w14:textId="77777777" w:rsidR="007D13C5" w:rsidRDefault="007D13C5" w:rsidP="007D13C5"/>
          <w:p w14:paraId="32D8506F" w14:textId="57C168F6"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語文天地一</w:t>
            </w:r>
          </w:p>
        </w:tc>
        <w:tc>
          <w:tcPr>
            <w:tcW w:w="779" w:type="pct"/>
            <w:tcBorders>
              <w:right w:val="single" w:sz="4" w:space="0" w:color="auto"/>
            </w:tcBorders>
            <w:vAlign w:val="center"/>
          </w:tcPr>
          <w:p w14:paraId="5E205265"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讀寫練功房</w:t>
            </w:r>
          </w:p>
          <w:p w14:paraId="1905CD9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國-E-A2</w:t>
            </w:r>
          </w:p>
          <w:p w14:paraId="0EAC54ED"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國-E-B2</w:t>
            </w:r>
          </w:p>
          <w:p w14:paraId="0442B762"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語文天地一</w:t>
            </w:r>
          </w:p>
          <w:p w14:paraId="2F929023" w14:textId="0E81CF52"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國-E-A1</w:t>
            </w:r>
          </w:p>
        </w:tc>
        <w:tc>
          <w:tcPr>
            <w:tcW w:w="1355" w:type="pct"/>
            <w:tcBorders>
              <w:left w:val="single" w:sz="4" w:space="0" w:color="auto"/>
            </w:tcBorders>
          </w:tcPr>
          <w:p w14:paraId="24A2D34B"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讀寫練功房</w:t>
            </w:r>
          </w:p>
          <w:p w14:paraId="1590AA15"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1.理解新詞的方法：已認識學新詞的方法，如：上下文推論、拆解詞語、查字典等，並能應用於閱讀中以理解詞意。</w:t>
            </w:r>
          </w:p>
          <w:p w14:paraId="69D9A631"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2.已學過書信、卡片、便條等應用文體：學生已認識書信、卡片、便條的作用與格式，並透過實際寫作應用於生活中。</w:t>
            </w:r>
          </w:p>
          <w:p w14:paraId="5DC99957"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3.利用感官寫物：透過感官經驗，如：視覺、聽覺、嗅覺、味覺、觸覺的描述，以敘述事物的具體形象。</w:t>
            </w:r>
          </w:p>
          <w:p w14:paraId="1A0C7BE5" w14:textId="77777777" w:rsidR="007D13C5" w:rsidRDefault="007D13C5" w:rsidP="007D13C5"/>
          <w:p w14:paraId="6BF9B922"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語文天地一</w:t>
            </w:r>
          </w:p>
          <w:p w14:paraId="66404F5A"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1.認識標點符號「分號」的用法。</w:t>
            </w:r>
          </w:p>
          <w:p w14:paraId="4C310F3A"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2.知道朗讀基本技巧，並充分掌握文章的思想感情，進而提升語文能力。</w:t>
            </w:r>
          </w:p>
          <w:p w14:paraId="24B05214" w14:textId="1122149E"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3.透過外觀與特徵、聯想、意義與感受，知道如何寫物。</w:t>
            </w:r>
          </w:p>
        </w:tc>
        <w:tc>
          <w:tcPr>
            <w:tcW w:w="811" w:type="pct"/>
          </w:tcPr>
          <w:p w14:paraId="1B49880F" w14:textId="637D9E21"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652842AF"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資訊教育</w:t>
            </w:r>
          </w:p>
          <w:p w14:paraId="54932697"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資E2使用資訊科技解決生活中簡單的問題。</w:t>
            </w:r>
          </w:p>
          <w:p w14:paraId="2C3C41BA"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1EB2525E"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涯E12學習解決問題與做決定的能力。</w:t>
            </w:r>
          </w:p>
          <w:p w14:paraId="3A0E92CD"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閱讀素養教育</w:t>
            </w:r>
          </w:p>
          <w:p w14:paraId="5C229438"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閱E3熟悉與學科學習相關的文本閱讀策略。</w:t>
            </w:r>
          </w:p>
          <w:p w14:paraId="359D08B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語文天地一</w:t>
            </w:r>
          </w:p>
          <w:p w14:paraId="6463AB7E"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◎閱讀素養教育</w:t>
            </w:r>
          </w:p>
          <w:p w14:paraId="6EF5632A" w14:textId="5EB6F343"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7D13C5" w14:paraId="0FA257FA" w14:textId="77777777" w:rsidTr="0076351C">
        <w:trPr>
          <w:trHeight w:val="1260"/>
        </w:trPr>
        <w:tc>
          <w:tcPr>
            <w:tcW w:w="364" w:type="pct"/>
            <w:vAlign w:val="center"/>
          </w:tcPr>
          <w:p w14:paraId="72AE69ED"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六</w:t>
            </w:r>
          </w:p>
        </w:tc>
        <w:tc>
          <w:tcPr>
            <w:tcW w:w="663" w:type="pct"/>
            <w:vAlign w:val="center"/>
          </w:tcPr>
          <w:p w14:paraId="2822A089" w14:textId="31E47CA9"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第四課楊修猜字</w:t>
            </w:r>
          </w:p>
        </w:tc>
        <w:tc>
          <w:tcPr>
            <w:tcW w:w="779" w:type="pct"/>
            <w:tcBorders>
              <w:right w:val="single" w:sz="4" w:space="0" w:color="auto"/>
            </w:tcBorders>
            <w:vAlign w:val="center"/>
          </w:tcPr>
          <w:p w14:paraId="53756FED" w14:textId="24FB306B"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國-E-A1</w:t>
            </w:r>
          </w:p>
        </w:tc>
        <w:tc>
          <w:tcPr>
            <w:tcW w:w="1355" w:type="pct"/>
            <w:tcBorders>
              <w:left w:val="single" w:sz="4" w:space="0" w:color="auto"/>
            </w:tcBorders>
          </w:tcPr>
          <w:p w14:paraId="2B9F4029"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1.用因果結構重述事件。</w:t>
            </w:r>
          </w:p>
          <w:p w14:paraId="176D312D"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2.使用因果關聯句來陳述理由。</w:t>
            </w:r>
          </w:p>
          <w:p w14:paraId="5B53ADDD" w14:textId="53043B60"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3.由字形、字音和字義來辨析正確的語詞用字，避免誤用別字。</w:t>
            </w:r>
          </w:p>
        </w:tc>
        <w:tc>
          <w:tcPr>
            <w:tcW w:w="811" w:type="pct"/>
          </w:tcPr>
          <w:p w14:paraId="3441DE2A" w14:textId="6466BC45"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5451A092"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人權教育</w:t>
            </w:r>
          </w:p>
          <w:p w14:paraId="5A89E465"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770BCAFC"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1A770CA7"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涯E12學習解決問題與做決定的能力。</w:t>
            </w:r>
          </w:p>
          <w:p w14:paraId="642D13BE"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閱讀素養教育</w:t>
            </w:r>
          </w:p>
          <w:p w14:paraId="5DF4B3CB" w14:textId="305B5F41"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閱E14喜歡與他人討論、分享自己閱讀的文本。</w:t>
            </w:r>
          </w:p>
        </w:tc>
      </w:tr>
      <w:tr w:rsidR="007D13C5" w14:paraId="1A316C06" w14:textId="77777777" w:rsidTr="0076351C">
        <w:trPr>
          <w:trHeight w:val="1969"/>
        </w:trPr>
        <w:tc>
          <w:tcPr>
            <w:tcW w:w="364" w:type="pct"/>
            <w:vAlign w:val="center"/>
          </w:tcPr>
          <w:p w14:paraId="6215D481"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lastRenderedPageBreak/>
              <w:t>七</w:t>
            </w:r>
          </w:p>
        </w:tc>
        <w:tc>
          <w:tcPr>
            <w:tcW w:w="663" w:type="pct"/>
            <w:vAlign w:val="center"/>
          </w:tcPr>
          <w:p w14:paraId="7A864C06" w14:textId="258F2A53"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第四課楊修猜字</w:t>
            </w:r>
          </w:p>
        </w:tc>
        <w:tc>
          <w:tcPr>
            <w:tcW w:w="779" w:type="pct"/>
            <w:tcBorders>
              <w:right w:val="single" w:sz="4" w:space="0" w:color="auto"/>
            </w:tcBorders>
            <w:vAlign w:val="center"/>
          </w:tcPr>
          <w:p w14:paraId="0D1F895B" w14:textId="537D321E"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國-E-A1</w:t>
            </w:r>
          </w:p>
        </w:tc>
        <w:tc>
          <w:tcPr>
            <w:tcW w:w="1355" w:type="pct"/>
            <w:tcBorders>
              <w:left w:val="single" w:sz="4" w:space="0" w:color="auto"/>
            </w:tcBorders>
          </w:tcPr>
          <w:p w14:paraId="3C62046D"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1.用因果結構重述事件。</w:t>
            </w:r>
          </w:p>
          <w:p w14:paraId="17508BD6"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2.使用因果關聯句來陳述理由。</w:t>
            </w:r>
          </w:p>
          <w:p w14:paraId="0DE50F40" w14:textId="08115A1A"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3.由字形、字音和字義來辨析正確的語詞用字，避免誤用別字。</w:t>
            </w:r>
          </w:p>
        </w:tc>
        <w:tc>
          <w:tcPr>
            <w:tcW w:w="811" w:type="pct"/>
          </w:tcPr>
          <w:p w14:paraId="2786BDA7" w14:textId="1CBA4441"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30D93CEB"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人權教育</w:t>
            </w:r>
          </w:p>
          <w:p w14:paraId="1902CBE8"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人E5欣賞、包容個別差異並尊重自己與他人的權利。</w:t>
            </w:r>
          </w:p>
          <w:p w14:paraId="1B55302A"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2E258D88"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涯E12學習解決問題與做決定的能力。</w:t>
            </w:r>
          </w:p>
          <w:p w14:paraId="71B35ED0"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閱讀素養教育</w:t>
            </w:r>
          </w:p>
          <w:p w14:paraId="77267A5E" w14:textId="09494B8D"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閱E14喜歡與他人討論、分享自己閱讀的文本。</w:t>
            </w:r>
          </w:p>
        </w:tc>
      </w:tr>
      <w:tr w:rsidR="007D13C5" w14:paraId="41734AC2" w14:textId="77777777" w:rsidTr="0076351C">
        <w:trPr>
          <w:trHeight w:val="1812"/>
        </w:trPr>
        <w:tc>
          <w:tcPr>
            <w:tcW w:w="364" w:type="pct"/>
            <w:vAlign w:val="center"/>
          </w:tcPr>
          <w:p w14:paraId="7509F007"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八</w:t>
            </w:r>
          </w:p>
        </w:tc>
        <w:tc>
          <w:tcPr>
            <w:tcW w:w="663" w:type="pct"/>
            <w:vAlign w:val="center"/>
          </w:tcPr>
          <w:p w14:paraId="194A322F" w14:textId="00577E35"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第五課唱反調</w:t>
            </w:r>
          </w:p>
        </w:tc>
        <w:tc>
          <w:tcPr>
            <w:tcW w:w="779" w:type="pct"/>
            <w:tcBorders>
              <w:right w:val="single" w:sz="4" w:space="0" w:color="auto"/>
            </w:tcBorders>
            <w:vAlign w:val="center"/>
          </w:tcPr>
          <w:p w14:paraId="4E73EF71" w14:textId="04F87A0D"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國-E-A1</w:t>
            </w:r>
          </w:p>
        </w:tc>
        <w:tc>
          <w:tcPr>
            <w:tcW w:w="1355" w:type="pct"/>
            <w:tcBorders>
              <w:left w:val="single" w:sz="4" w:space="0" w:color="auto"/>
            </w:tcBorders>
          </w:tcPr>
          <w:p w14:paraId="5BE4089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1.聽：聽出相聲的相反詞句的內容要點和幽默趣味。</w:t>
            </w:r>
          </w:p>
          <w:p w14:paraId="562B1ED7"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2.說：學習用清晰的語音，適當的語速和音量說話。</w:t>
            </w:r>
          </w:p>
          <w:p w14:paraId="50B5AEFF" w14:textId="4F4AF399"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3.讀：比對出句子的相反之處、認識反義詞。</w:t>
            </w:r>
          </w:p>
        </w:tc>
        <w:tc>
          <w:tcPr>
            <w:tcW w:w="811" w:type="pct"/>
          </w:tcPr>
          <w:p w14:paraId="65074A85" w14:textId="09701817"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2C58E63A"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閱讀素養教育</w:t>
            </w:r>
          </w:p>
          <w:p w14:paraId="6984F790"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閱E1認識一般生活情境中需要使用的，以及學習學科基礎知識所應具備的字詞彙。</w:t>
            </w:r>
          </w:p>
          <w:p w14:paraId="2D1A4DDE"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63C2C102" w14:textId="652A0F78"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閱E13願意廣泛接觸不同類型及不同學科主題的文本。</w:t>
            </w:r>
          </w:p>
        </w:tc>
      </w:tr>
      <w:tr w:rsidR="007D13C5" w14:paraId="7B8C7790" w14:textId="77777777" w:rsidTr="0076351C">
        <w:trPr>
          <w:trHeight w:val="1540"/>
        </w:trPr>
        <w:tc>
          <w:tcPr>
            <w:tcW w:w="364" w:type="pct"/>
            <w:vAlign w:val="center"/>
          </w:tcPr>
          <w:p w14:paraId="7F07D6EE"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九</w:t>
            </w:r>
          </w:p>
        </w:tc>
        <w:tc>
          <w:tcPr>
            <w:tcW w:w="663" w:type="pct"/>
            <w:vAlign w:val="center"/>
          </w:tcPr>
          <w:p w14:paraId="6ACD5C39" w14:textId="379178BE"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第六課一飛沖天</w:t>
            </w:r>
          </w:p>
        </w:tc>
        <w:tc>
          <w:tcPr>
            <w:tcW w:w="779" w:type="pct"/>
            <w:tcBorders>
              <w:right w:val="single" w:sz="4" w:space="0" w:color="auto"/>
            </w:tcBorders>
            <w:vAlign w:val="center"/>
          </w:tcPr>
          <w:p w14:paraId="6357E8F9" w14:textId="4B6EED55"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國-E-B1</w:t>
            </w:r>
          </w:p>
        </w:tc>
        <w:tc>
          <w:tcPr>
            <w:tcW w:w="1355" w:type="pct"/>
            <w:tcBorders>
              <w:left w:val="single" w:sz="4" w:space="0" w:color="auto"/>
            </w:tcBorders>
          </w:tcPr>
          <w:p w14:paraId="19A055E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1.透過本課培養學生對人物的觀察力，練習對人物的表達。</w:t>
            </w:r>
          </w:p>
          <w:p w14:paraId="370D04B8"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2.了解時間順序的敘事結構。</w:t>
            </w:r>
          </w:p>
          <w:p w14:paraId="097AD359"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3.找出意義段，並歸納段落大意。</w:t>
            </w:r>
          </w:p>
          <w:p w14:paraId="480AC24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4.了解成語典故，會運用成語和四字語詞。</w:t>
            </w:r>
          </w:p>
          <w:p w14:paraId="3E917272" w14:textId="5FCB88BD"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5.學會應用誇飾及狀聲詞使句子更生動。</w:t>
            </w:r>
          </w:p>
        </w:tc>
        <w:tc>
          <w:tcPr>
            <w:tcW w:w="811" w:type="pct"/>
          </w:tcPr>
          <w:p w14:paraId="6CE05F05" w14:textId="1E4992EE"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079666E4"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人權教育</w:t>
            </w:r>
          </w:p>
          <w:p w14:paraId="2FF5F5A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人E3了解每個人需求的不同，並討論與遵守團體的規則。</w:t>
            </w:r>
          </w:p>
          <w:p w14:paraId="09DE8DD8"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人E8了解兒童對遊戲權利的需求。</w:t>
            </w:r>
          </w:p>
          <w:p w14:paraId="39F46073"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安全教育</w:t>
            </w:r>
          </w:p>
          <w:p w14:paraId="6F24F278"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安E2了解危機與安全。</w:t>
            </w:r>
          </w:p>
          <w:p w14:paraId="7776C580"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生涯規劃教育</w:t>
            </w:r>
          </w:p>
          <w:p w14:paraId="76AA3A53" w14:textId="2283AC86"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涯E12學習解決問題與做決定的能力。</w:t>
            </w:r>
          </w:p>
        </w:tc>
      </w:tr>
      <w:tr w:rsidR="007D13C5" w14:paraId="23DAB215" w14:textId="77777777" w:rsidTr="0076351C">
        <w:trPr>
          <w:trHeight w:val="1402"/>
        </w:trPr>
        <w:tc>
          <w:tcPr>
            <w:tcW w:w="364" w:type="pct"/>
            <w:vAlign w:val="center"/>
          </w:tcPr>
          <w:p w14:paraId="56D3C16D"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十</w:t>
            </w:r>
          </w:p>
        </w:tc>
        <w:tc>
          <w:tcPr>
            <w:tcW w:w="663" w:type="pct"/>
            <w:vAlign w:val="center"/>
          </w:tcPr>
          <w:p w14:paraId="14B06504" w14:textId="62D1E16C"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語文天地二</w:t>
            </w:r>
          </w:p>
        </w:tc>
        <w:tc>
          <w:tcPr>
            <w:tcW w:w="779" w:type="pct"/>
            <w:tcBorders>
              <w:right w:val="single" w:sz="4" w:space="0" w:color="auto"/>
            </w:tcBorders>
            <w:vAlign w:val="center"/>
          </w:tcPr>
          <w:p w14:paraId="7993C0F3"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國-E-A1</w:t>
            </w:r>
          </w:p>
          <w:p w14:paraId="4E200BF1" w14:textId="345E19C6"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國-E-A2</w:t>
            </w:r>
          </w:p>
        </w:tc>
        <w:tc>
          <w:tcPr>
            <w:tcW w:w="1355" w:type="pct"/>
            <w:tcBorders>
              <w:left w:val="single" w:sz="4" w:space="0" w:color="auto"/>
            </w:tcBorders>
          </w:tcPr>
          <w:p w14:paraId="307E4F3F"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1.認識標點符號「刪節號、連接號」的用法。</w:t>
            </w:r>
          </w:p>
          <w:p w14:paraId="78B2F10F"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2.認識成語典故，並能精確的使用成語。</w:t>
            </w:r>
          </w:p>
          <w:p w14:paraId="03D6D01A"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3.認識相聲的表演形式。</w:t>
            </w:r>
          </w:p>
          <w:p w14:paraId="3E76ECF3" w14:textId="62FA2E77"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4.能透過分句、刪細節、潤飾等方法，找出段落大意，理解文章內容。</w:t>
            </w:r>
          </w:p>
        </w:tc>
        <w:tc>
          <w:tcPr>
            <w:tcW w:w="811" w:type="pct"/>
          </w:tcPr>
          <w:p w14:paraId="736CFC4B" w14:textId="32D56DD6"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40E3861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◎閱讀素養教育</w:t>
            </w:r>
          </w:p>
          <w:p w14:paraId="739B9736"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3717B72B" w14:textId="3304ECAD"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閱E3熟悉與學科學習相關的文本閱讀策略。</w:t>
            </w:r>
          </w:p>
        </w:tc>
      </w:tr>
      <w:tr w:rsidR="007D13C5" w14:paraId="2E7EE3BF" w14:textId="77777777" w:rsidTr="0076351C">
        <w:trPr>
          <w:trHeight w:val="1402"/>
        </w:trPr>
        <w:tc>
          <w:tcPr>
            <w:tcW w:w="364" w:type="pct"/>
            <w:vAlign w:val="center"/>
          </w:tcPr>
          <w:p w14:paraId="17EE91B8"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lastRenderedPageBreak/>
              <w:t>十一</w:t>
            </w:r>
          </w:p>
        </w:tc>
        <w:tc>
          <w:tcPr>
            <w:tcW w:w="663" w:type="pct"/>
            <w:vAlign w:val="center"/>
          </w:tcPr>
          <w:p w14:paraId="3658FB43" w14:textId="28C1D0A4"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第七課井仔腳鹽田</w:t>
            </w:r>
          </w:p>
        </w:tc>
        <w:tc>
          <w:tcPr>
            <w:tcW w:w="779" w:type="pct"/>
            <w:tcBorders>
              <w:right w:val="single" w:sz="4" w:space="0" w:color="auto"/>
            </w:tcBorders>
            <w:vAlign w:val="center"/>
          </w:tcPr>
          <w:p w14:paraId="190F7F33"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國-E-B3</w:t>
            </w:r>
          </w:p>
          <w:p w14:paraId="0EAC14C1" w14:textId="028F78D6"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國-E-C3</w:t>
            </w:r>
          </w:p>
        </w:tc>
        <w:tc>
          <w:tcPr>
            <w:tcW w:w="1355" w:type="pct"/>
            <w:tcBorders>
              <w:left w:val="single" w:sz="4" w:space="0" w:color="auto"/>
            </w:tcBorders>
          </w:tcPr>
          <w:p w14:paraId="5EF87EA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1.認識圖像詩：能從本課的文字排列中，讀出作者眼中鹽田倒映出的美景帶領觀者翱翔天際的意境。</w:t>
            </w:r>
          </w:p>
          <w:p w14:paraId="7AA4FAAA" w14:textId="7E1F3297"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2.運用聯想和譬喻描寫自然景觀：認識本課對於鹽工耙鹽的動態聯想與鹽田、鹽山的靜態聯想，並從中認識明喻、暗喻和略喻的寫作手法。搭配習作及寫作練習，可讓學生熟悉描寫技巧，增加寫景時的精彩。</w:t>
            </w:r>
          </w:p>
        </w:tc>
        <w:tc>
          <w:tcPr>
            <w:tcW w:w="811" w:type="pct"/>
          </w:tcPr>
          <w:p w14:paraId="263141B2" w14:textId="0DE4C2F8"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1C185E2A"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6DE1425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75BA7EE2"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0EA29360"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4AB21FE8" w14:textId="0DFC7350"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戶E7在環境中善用五官的感知，分別培養眼、耳鼻、舌觸覺及心靈的感受能力。</w:t>
            </w:r>
          </w:p>
        </w:tc>
      </w:tr>
      <w:tr w:rsidR="007D13C5" w14:paraId="1B75DA43" w14:textId="77777777" w:rsidTr="0076351C">
        <w:trPr>
          <w:trHeight w:val="1402"/>
        </w:trPr>
        <w:tc>
          <w:tcPr>
            <w:tcW w:w="364" w:type="pct"/>
            <w:vAlign w:val="center"/>
          </w:tcPr>
          <w:p w14:paraId="54F3CF68"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十二</w:t>
            </w:r>
          </w:p>
        </w:tc>
        <w:tc>
          <w:tcPr>
            <w:tcW w:w="663" w:type="pct"/>
            <w:vAlign w:val="center"/>
          </w:tcPr>
          <w:p w14:paraId="2868AB63" w14:textId="2E6DE657"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第七課井仔腳鹽田</w:t>
            </w:r>
          </w:p>
        </w:tc>
        <w:tc>
          <w:tcPr>
            <w:tcW w:w="779" w:type="pct"/>
            <w:tcBorders>
              <w:right w:val="single" w:sz="4" w:space="0" w:color="auto"/>
            </w:tcBorders>
            <w:vAlign w:val="center"/>
          </w:tcPr>
          <w:p w14:paraId="551B4AC9"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國-E-B3</w:t>
            </w:r>
          </w:p>
          <w:p w14:paraId="5283D04D" w14:textId="1310DED6"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國-E-C3</w:t>
            </w:r>
          </w:p>
        </w:tc>
        <w:tc>
          <w:tcPr>
            <w:tcW w:w="1355" w:type="pct"/>
            <w:tcBorders>
              <w:left w:val="single" w:sz="4" w:space="0" w:color="auto"/>
            </w:tcBorders>
          </w:tcPr>
          <w:p w14:paraId="28E088B3"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1.認識圖像詩：能從本課的文字排列中，讀出作者眼中鹽田倒映出的美景帶領觀者翱翔天際的意境。</w:t>
            </w:r>
          </w:p>
          <w:p w14:paraId="25DB03EC" w14:textId="48E8FD30"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2.運用聯想和譬喻描寫自然景觀：認識本課對於鹽工耙鹽的動態聯想與鹽田、鹽山的靜態聯想，並從中認識明喻、暗喻和略喻的寫作手法。搭配習作及寫作練習，可讓學生熟悉描寫技巧，增加寫景時的精彩。</w:t>
            </w:r>
          </w:p>
        </w:tc>
        <w:tc>
          <w:tcPr>
            <w:tcW w:w="811" w:type="pct"/>
          </w:tcPr>
          <w:p w14:paraId="5E32486E" w14:textId="2D460330"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71F51FBA"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63CF13D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1A39D157"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3720B818"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4A1179AE" w14:textId="7D43411D"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戶E7在環境中善用五官的感知，分別培養眼、耳鼻、舌觸覺及心靈的感受能力。</w:t>
            </w:r>
          </w:p>
        </w:tc>
      </w:tr>
      <w:tr w:rsidR="007D13C5" w14:paraId="187F7B79" w14:textId="77777777" w:rsidTr="0076351C">
        <w:trPr>
          <w:trHeight w:val="1534"/>
        </w:trPr>
        <w:tc>
          <w:tcPr>
            <w:tcW w:w="364" w:type="pct"/>
            <w:vAlign w:val="center"/>
          </w:tcPr>
          <w:p w14:paraId="1342EBD9"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十三</w:t>
            </w:r>
          </w:p>
        </w:tc>
        <w:tc>
          <w:tcPr>
            <w:tcW w:w="663" w:type="pct"/>
            <w:vAlign w:val="center"/>
          </w:tcPr>
          <w:p w14:paraId="095E9D75" w14:textId="492A6B60"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第八課和魚一起游泳</w:t>
            </w:r>
          </w:p>
        </w:tc>
        <w:tc>
          <w:tcPr>
            <w:tcW w:w="779" w:type="pct"/>
            <w:tcBorders>
              <w:right w:val="single" w:sz="4" w:space="0" w:color="auto"/>
            </w:tcBorders>
            <w:vAlign w:val="center"/>
          </w:tcPr>
          <w:p w14:paraId="0DCB38C5" w14:textId="09416BBF"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國-E-B3</w:t>
            </w:r>
          </w:p>
        </w:tc>
        <w:tc>
          <w:tcPr>
            <w:tcW w:w="1355" w:type="pct"/>
            <w:tcBorders>
              <w:left w:val="single" w:sz="4" w:space="0" w:color="auto"/>
            </w:tcBorders>
          </w:tcPr>
          <w:p w14:paraId="1825F1EB"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1.情景交融，抒發對事物的感受：引領學生透過觀察找出景物的特點，從景物的描寫，融入對事物的感受，使敘寫景物時能具有思想和感情蘊涵。</w:t>
            </w:r>
          </w:p>
          <w:p w14:paraId="484D97EF" w14:textId="02BE8BEF"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2.認識海洋休閒與重視戲水安全之親海行為：學生能認識海洋休閒活動─浮潛，分享親水活動的樂趣，並能知道親水的安全性，藉此培養熱愛家鄉，熱愛海洋的情感。</w:t>
            </w:r>
          </w:p>
        </w:tc>
        <w:tc>
          <w:tcPr>
            <w:tcW w:w="811" w:type="pct"/>
          </w:tcPr>
          <w:p w14:paraId="63CA98C5" w14:textId="630AEED8"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3579B5F4"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1946282F"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3380650C"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5FB14C42"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海E11認識海洋生物與生態。</w:t>
            </w:r>
          </w:p>
          <w:p w14:paraId="2FC76415"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品德教育</w:t>
            </w:r>
          </w:p>
          <w:p w14:paraId="0F5746E2"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品EJU1尊重生命。</w:t>
            </w:r>
          </w:p>
          <w:p w14:paraId="224709FF"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6E539B73" w14:textId="1A573077"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戶E2豐富自身與環境的互動經驗，培養對生活環境的覺知與敏感，體驗與珍惜環境的好。</w:t>
            </w:r>
          </w:p>
        </w:tc>
      </w:tr>
      <w:tr w:rsidR="007D13C5" w14:paraId="4461C486" w14:textId="77777777" w:rsidTr="0076351C">
        <w:trPr>
          <w:trHeight w:val="1529"/>
        </w:trPr>
        <w:tc>
          <w:tcPr>
            <w:tcW w:w="364" w:type="pct"/>
            <w:vAlign w:val="center"/>
          </w:tcPr>
          <w:p w14:paraId="6DB08BA0"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vAlign w:val="center"/>
          </w:tcPr>
          <w:p w14:paraId="28E95B95" w14:textId="7B661E8F" w:rsidR="007D13C5" w:rsidRDefault="007D13C5" w:rsidP="007D13C5">
            <w:pPr>
              <w:spacing w:line="0" w:lineRule="atLeast"/>
              <w:jc w:val="center"/>
              <w:rPr>
                <w:rFonts w:ascii="標楷體" w:eastAsia="標楷體" w:hAnsi="標楷體" w:cs="細明體"/>
                <w:sz w:val="26"/>
                <w:szCs w:val="26"/>
              </w:rPr>
            </w:pPr>
            <w:r>
              <w:rPr>
                <w:rFonts w:ascii="標楷體" w:eastAsia="標楷體" w:hAnsi="標楷體" w:hint="eastAsia"/>
                <w:color w:val="000000"/>
                <w:sz w:val="20"/>
                <w:szCs w:val="20"/>
              </w:rPr>
              <w:t>第九課三峽老街樂藍染</w:t>
            </w:r>
          </w:p>
        </w:tc>
        <w:tc>
          <w:tcPr>
            <w:tcW w:w="779" w:type="pct"/>
            <w:tcBorders>
              <w:right w:val="single" w:sz="4" w:space="0" w:color="auto"/>
            </w:tcBorders>
            <w:vAlign w:val="center"/>
          </w:tcPr>
          <w:p w14:paraId="1B6B30AF" w14:textId="2DCF341D"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國-E-B3</w:t>
            </w:r>
          </w:p>
        </w:tc>
        <w:tc>
          <w:tcPr>
            <w:tcW w:w="1355" w:type="pct"/>
            <w:tcBorders>
              <w:left w:val="single" w:sz="4" w:space="0" w:color="auto"/>
            </w:tcBorders>
          </w:tcPr>
          <w:p w14:paraId="1DEAFAE2"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1.透過細膩的觀察，描寫出景觀特色：學生能用多元感官（視、聽、嗅、味、觸）感受自然景觀及人文景觀，並抓住該景觀之特點，具體從顏色、形狀、材質、味道、多少、樣態等描述景觀特色。</w:t>
            </w:r>
          </w:p>
          <w:p w14:paraId="7A375CF9" w14:textId="5AA765AD"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2.感受生活環境與藝術之美：學生能欣賞自然景觀的動植物之美（參天老樹）與人文景觀的藝術之美（紅磚拱廊、山牆樓面），並藉此提升心靈的感受力。</w:t>
            </w:r>
          </w:p>
        </w:tc>
        <w:tc>
          <w:tcPr>
            <w:tcW w:w="811" w:type="pct"/>
          </w:tcPr>
          <w:p w14:paraId="38F6AD86" w14:textId="62F472D1"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56E59504"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4092932B"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5224B4DB"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653B2666"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戶E3善用五官的感知，培養眼、耳、鼻、舌、觸覺及心靈感受的能力。</w:t>
            </w:r>
          </w:p>
          <w:p w14:paraId="293D0606"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戶E7參加學校外教學活動，認識地方環境，如生態</w:t>
            </w:r>
          </w:p>
          <w:p w14:paraId="6A6BCB43" w14:textId="251CEE65"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、環保、地質、文化等的戶外學習。</w:t>
            </w:r>
          </w:p>
        </w:tc>
      </w:tr>
      <w:tr w:rsidR="007D13C5" w14:paraId="171B57E7" w14:textId="77777777" w:rsidTr="0076351C">
        <w:trPr>
          <w:trHeight w:val="1834"/>
        </w:trPr>
        <w:tc>
          <w:tcPr>
            <w:tcW w:w="364" w:type="pct"/>
            <w:vAlign w:val="center"/>
          </w:tcPr>
          <w:p w14:paraId="75BD13D4"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十五</w:t>
            </w:r>
          </w:p>
        </w:tc>
        <w:tc>
          <w:tcPr>
            <w:tcW w:w="663" w:type="pct"/>
            <w:vAlign w:val="center"/>
          </w:tcPr>
          <w:p w14:paraId="17AF483E" w14:textId="77777777" w:rsidR="007D13C5" w:rsidRDefault="007D13C5" w:rsidP="007D13C5">
            <w:pPr>
              <w:pStyle w:val="Web"/>
              <w:spacing w:before="0" w:beforeAutospacing="0" w:after="0" w:afterAutospacing="0"/>
              <w:jc w:val="center"/>
            </w:pPr>
            <w:r>
              <w:rPr>
                <w:rFonts w:ascii="標楷體" w:eastAsia="標楷體" w:hAnsi="標楷體" w:hint="eastAsia"/>
                <w:color w:val="000000"/>
                <w:sz w:val="20"/>
                <w:szCs w:val="20"/>
              </w:rPr>
              <w:t>「讀寫練功房」</w:t>
            </w:r>
          </w:p>
          <w:p w14:paraId="3A732267" w14:textId="77777777" w:rsidR="007D13C5" w:rsidRDefault="007D13C5" w:rsidP="007D13C5">
            <w:pPr>
              <w:pStyle w:val="Web"/>
              <w:spacing w:before="0" w:beforeAutospacing="0" w:after="0" w:afterAutospacing="0"/>
              <w:jc w:val="center"/>
            </w:pPr>
            <w:r>
              <w:rPr>
                <w:rFonts w:ascii="標楷體" w:eastAsia="標楷體" w:hAnsi="標楷體" w:hint="eastAsia"/>
                <w:color w:val="000000"/>
                <w:sz w:val="20"/>
                <w:szCs w:val="20"/>
              </w:rPr>
              <w:t>騎鐵馬郊遊趣</w:t>
            </w:r>
          </w:p>
          <w:p w14:paraId="6DFBA5E1" w14:textId="77777777" w:rsidR="007D13C5" w:rsidRDefault="007D13C5" w:rsidP="007D13C5"/>
          <w:p w14:paraId="71AEB355" w14:textId="6A17881F" w:rsidR="007D13C5" w:rsidRDefault="007D13C5" w:rsidP="007D13C5">
            <w:pPr>
              <w:jc w:val="center"/>
              <w:rPr>
                <w:rFonts w:ascii="標楷體" w:eastAsia="標楷體" w:hAnsi="標楷體"/>
                <w:sz w:val="26"/>
                <w:szCs w:val="26"/>
              </w:rPr>
            </w:pPr>
            <w:r>
              <w:rPr>
                <w:rFonts w:ascii="標楷體" w:eastAsia="標楷體" w:hAnsi="標楷體" w:hint="eastAsia"/>
                <w:color w:val="000000"/>
                <w:sz w:val="20"/>
                <w:szCs w:val="20"/>
              </w:rPr>
              <w:t>語文天地三</w:t>
            </w:r>
          </w:p>
        </w:tc>
        <w:tc>
          <w:tcPr>
            <w:tcW w:w="779" w:type="pct"/>
            <w:tcBorders>
              <w:right w:val="single" w:sz="4" w:space="0" w:color="auto"/>
            </w:tcBorders>
            <w:vAlign w:val="center"/>
          </w:tcPr>
          <w:p w14:paraId="010EF915"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讀寫練功房</w:t>
            </w:r>
          </w:p>
          <w:p w14:paraId="3676451D"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國-E-A2</w:t>
            </w:r>
          </w:p>
          <w:p w14:paraId="724642FF"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國-E-B3</w:t>
            </w:r>
          </w:p>
          <w:p w14:paraId="0C8537A9"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語文天地三</w:t>
            </w:r>
          </w:p>
          <w:p w14:paraId="6DB50E28"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國-E-A1</w:t>
            </w:r>
          </w:p>
          <w:p w14:paraId="5622C5E1" w14:textId="55ED0479"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國-E-B1</w:t>
            </w:r>
          </w:p>
        </w:tc>
        <w:tc>
          <w:tcPr>
            <w:tcW w:w="1355" w:type="pct"/>
            <w:tcBorders>
              <w:left w:val="single" w:sz="4" w:space="0" w:color="auto"/>
            </w:tcBorders>
          </w:tcPr>
          <w:p w14:paraId="61F266D7"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讀寫練功房</w:t>
            </w:r>
          </w:p>
          <w:p w14:paraId="2B603141"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1.閱讀插圖，推測詞意：本課引導學生透過課文中的插圖，推測尚未學習過的語詞或是難以想像的畫面，能幫助學生更容易理解課文情境。</w:t>
            </w:r>
          </w:p>
          <w:p w14:paraId="244E5AB7"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2.讀懂題目，找出限定方向文句：題目是文章的眼睛，透過題目能夠找出文章內容方向。教師指導學生利用題目來找出課文中「趣」之所在，讓學生能夠聚焦在文章所要傳達的內容。</w:t>
            </w:r>
          </w:p>
          <w:p w14:paraId="6CFAD89F"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3.認識通知單：通知單具有詳實轉告重要事項的功能，透過本課的通知單，讓學生學習一份好的通知單所具備的內容。</w:t>
            </w:r>
          </w:p>
          <w:p w14:paraId="6E554A2A" w14:textId="77777777" w:rsidR="007D13C5" w:rsidRDefault="007D13C5" w:rsidP="007D13C5"/>
          <w:p w14:paraId="590B179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語文天地三</w:t>
            </w:r>
          </w:p>
          <w:p w14:paraId="19947F61"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1.能掌握口頭轉告的重點，傳達正確的訊息。</w:t>
            </w:r>
          </w:p>
          <w:p w14:paraId="70E77451"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2.能知道通知單組成要件，明白所要傳達的訊息。</w:t>
            </w:r>
          </w:p>
          <w:p w14:paraId="7A663D96"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3.能利用「歸納」的方式，縮寫句子。</w:t>
            </w:r>
          </w:p>
          <w:p w14:paraId="3F558E91"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4.能知道記敘文的特色。</w:t>
            </w:r>
          </w:p>
          <w:p w14:paraId="0F0E2846" w14:textId="504B19E1"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5.能抓住景物特色，掌握寫景的方法。</w:t>
            </w:r>
          </w:p>
        </w:tc>
        <w:tc>
          <w:tcPr>
            <w:tcW w:w="811" w:type="pct"/>
          </w:tcPr>
          <w:p w14:paraId="2D2BCF9C" w14:textId="6C2CB855"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0AA88ECA"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7F7AA33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環E1參與戶外學習與自然體驗，覺知自然環境的美、平衡、與完整性。</w:t>
            </w:r>
          </w:p>
          <w:p w14:paraId="1ED53C6B"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757BA604"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戶E1善用教室外、戶外及校外教學，認識生活環境（自然或人為）。</w:t>
            </w:r>
          </w:p>
          <w:p w14:paraId="239CDCCB"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戶E7參加學校外教學活動，認識地方環境，如生態、環保、地質、文化等的戶外學習。</w:t>
            </w:r>
          </w:p>
          <w:p w14:paraId="53CF1C9B" w14:textId="77777777" w:rsidR="007D13C5" w:rsidRDefault="007D13C5" w:rsidP="007D13C5"/>
          <w:p w14:paraId="4B893D60"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shd w:val="clear" w:color="auto" w:fill="D9D9D9"/>
              </w:rPr>
              <w:t>語文天地三</w:t>
            </w:r>
          </w:p>
          <w:p w14:paraId="6B046842"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◎品德教育</w:t>
            </w:r>
          </w:p>
          <w:p w14:paraId="2320AAC2"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品E3溝通合作與和諧人際關係。</w:t>
            </w:r>
          </w:p>
          <w:p w14:paraId="374394D7"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◎閱讀素養教育</w:t>
            </w:r>
          </w:p>
          <w:p w14:paraId="04C866C5" w14:textId="36B1D712"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閱E2認識與領域相關的文本類型與寫作題材。</w:t>
            </w:r>
          </w:p>
        </w:tc>
      </w:tr>
      <w:tr w:rsidR="007D13C5" w14:paraId="6B606201" w14:textId="77777777" w:rsidTr="0076351C">
        <w:trPr>
          <w:trHeight w:val="1685"/>
        </w:trPr>
        <w:tc>
          <w:tcPr>
            <w:tcW w:w="364" w:type="pct"/>
            <w:vAlign w:val="center"/>
          </w:tcPr>
          <w:p w14:paraId="0F080593"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14:paraId="41CA84E9" w14:textId="23CDEFF2" w:rsidR="007D13C5" w:rsidRDefault="007D13C5" w:rsidP="007D13C5">
            <w:pPr>
              <w:jc w:val="center"/>
              <w:rPr>
                <w:rFonts w:ascii="標楷體" w:eastAsia="標楷體" w:hAnsi="標楷體"/>
                <w:sz w:val="26"/>
                <w:szCs w:val="26"/>
              </w:rPr>
            </w:pPr>
            <w:r>
              <w:rPr>
                <w:rFonts w:ascii="標楷體" w:eastAsia="標楷體" w:hAnsi="標楷體" w:hint="eastAsia"/>
                <w:color w:val="000000"/>
                <w:sz w:val="20"/>
                <w:szCs w:val="20"/>
              </w:rPr>
              <w:t>第十課地球的眼淚</w:t>
            </w:r>
          </w:p>
        </w:tc>
        <w:tc>
          <w:tcPr>
            <w:tcW w:w="779" w:type="pct"/>
            <w:tcBorders>
              <w:right w:val="single" w:sz="4" w:space="0" w:color="auto"/>
            </w:tcBorders>
            <w:vAlign w:val="center"/>
          </w:tcPr>
          <w:p w14:paraId="00D17E30"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國-E-A2</w:t>
            </w:r>
          </w:p>
          <w:p w14:paraId="1159B471" w14:textId="7FE29DF2"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國-E-A3</w:t>
            </w:r>
          </w:p>
        </w:tc>
        <w:tc>
          <w:tcPr>
            <w:tcW w:w="1355" w:type="pct"/>
            <w:tcBorders>
              <w:left w:val="single" w:sz="4" w:space="0" w:color="auto"/>
            </w:tcBorders>
          </w:tcPr>
          <w:p w14:paraId="5F9494A5"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1.聽：聆聽時能讓對方充分表達意見、聽出說明類文章與同學分享的重點。</w:t>
            </w:r>
          </w:p>
          <w:p w14:paraId="6217663D"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2.說：能說出童詩與說明類文章的差別以及海水是鹹的原因。</w:t>
            </w:r>
          </w:p>
          <w:p w14:paraId="36BA2C5E"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3.讀：能讀出童詩的趣味與想像，以及說明類文章傳達的知識、資訊與客觀敘述。</w:t>
            </w:r>
          </w:p>
          <w:p w14:paraId="396C05B4" w14:textId="1F44F5CE"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4.寫：能以童詩的想像與科學觀點的說明，描述事物的樣貌原因，呈現不同形式寫作的美好。</w:t>
            </w:r>
          </w:p>
        </w:tc>
        <w:tc>
          <w:tcPr>
            <w:tcW w:w="811" w:type="pct"/>
          </w:tcPr>
          <w:p w14:paraId="00239C24" w14:textId="3396A9A4"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35F6CF32"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58778A1A"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環E8認識天氣的溫度、雨量要素與覺察氣候的趨勢及極端氣候的現象。</w:t>
            </w:r>
          </w:p>
          <w:p w14:paraId="7CF9F895"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1CC276F9"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海E10認識水與海洋的特性及其與生活的應用。</w:t>
            </w:r>
          </w:p>
          <w:p w14:paraId="7129CB12" w14:textId="6B5AF842"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海E14了解海水中含有鹽等成份，體認海洋資源與生活的關聯性。</w:t>
            </w:r>
          </w:p>
        </w:tc>
      </w:tr>
      <w:tr w:rsidR="007D13C5" w14:paraId="430F926E" w14:textId="77777777" w:rsidTr="0076351C">
        <w:trPr>
          <w:trHeight w:val="1827"/>
        </w:trPr>
        <w:tc>
          <w:tcPr>
            <w:tcW w:w="364" w:type="pct"/>
            <w:vAlign w:val="center"/>
          </w:tcPr>
          <w:p w14:paraId="6B9CC150"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十七</w:t>
            </w:r>
          </w:p>
        </w:tc>
        <w:tc>
          <w:tcPr>
            <w:tcW w:w="663" w:type="pct"/>
            <w:vAlign w:val="center"/>
          </w:tcPr>
          <w:p w14:paraId="77B10B20" w14:textId="2E7AD2DC" w:rsidR="007D13C5" w:rsidRDefault="007D13C5" w:rsidP="007D13C5">
            <w:pPr>
              <w:jc w:val="center"/>
              <w:rPr>
                <w:rFonts w:ascii="標楷體" w:eastAsia="標楷體" w:hAnsi="標楷體"/>
                <w:sz w:val="26"/>
                <w:szCs w:val="26"/>
              </w:rPr>
            </w:pPr>
            <w:r>
              <w:rPr>
                <w:rFonts w:ascii="標楷體" w:eastAsia="標楷體" w:hAnsi="標楷體" w:hint="eastAsia"/>
                <w:color w:val="000000"/>
                <w:sz w:val="20"/>
                <w:szCs w:val="20"/>
              </w:rPr>
              <w:t>第十課地球的眼淚</w:t>
            </w:r>
          </w:p>
        </w:tc>
        <w:tc>
          <w:tcPr>
            <w:tcW w:w="779" w:type="pct"/>
            <w:tcBorders>
              <w:right w:val="single" w:sz="4" w:space="0" w:color="auto"/>
            </w:tcBorders>
            <w:vAlign w:val="center"/>
          </w:tcPr>
          <w:p w14:paraId="33D25B0E"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國-E-A2</w:t>
            </w:r>
          </w:p>
          <w:p w14:paraId="5E04CE92" w14:textId="27FBFD22"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國-E-A3</w:t>
            </w:r>
          </w:p>
        </w:tc>
        <w:tc>
          <w:tcPr>
            <w:tcW w:w="1355" w:type="pct"/>
            <w:tcBorders>
              <w:left w:val="single" w:sz="4" w:space="0" w:color="auto"/>
            </w:tcBorders>
          </w:tcPr>
          <w:p w14:paraId="1BF2F8F6"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1.聽：聆聽時能讓對方充分表達意見、聽出說明類文章與同學分享的重點。</w:t>
            </w:r>
          </w:p>
          <w:p w14:paraId="5345A7F1"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2.說：能說出童詩與說明類文章的差別以及海水是鹹的原因。</w:t>
            </w:r>
          </w:p>
          <w:p w14:paraId="3248B9B2"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3.讀：能讀出童詩的趣味與想像，以及說明類文章傳達的知識、資訊與客觀敘述。</w:t>
            </w:r>
          </w:p>
          <w:p w14:paraId="7975B24B" w14:textId="2B089FC8"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4.寫：能以童詩的想像與科學觀點的說明，描述事物的樣貌原因，呈現不同形式寫作的美好。</w:t>
            </w:r>
          </w:p>
        </w:tc>
        <w:tc>
          <w:tcPr>
            <w:tcW w:w="811" w:type="pct"/>
          </w:tcPr>
          <w:p w14:paraId="3345DFBB" w14:textId="04E68564"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1A97F69E"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52DCC218"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環E8認識天氣的溫度、雨量要素與覺察氣候的趨勢及極端氣候的現象。</w:t>
            </w:r>
          </w:p>
          <w:p w14:paraId="7A0F037C"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海洋教育</w:t>
            </w:r>
          </w:p>
          <w:p w14:paraId="2D05940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海E10認識水與海洋的特性及其與生活的應用。</w:t>
            </w:r>
          </w:p>
          <w:p w14:paraId="1AA4E5C6" w14:textId="4A0D6EB2"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海E14了解海水中含有鹽等成份，體認海洋資源與生活的關聯性。</w:t>
            </w:r>
          </w:p>
        </w:tc>
      </w:tr>
      <w:tr w:rsidR="007D13C5" w14:paraId="6E6E5ADC" w14:textId="77777777" w:rsidTr="0076351C">
        <w:trPr>
          <w:trHeight w:val="1526"/>
        </w:trPr>
        <w:tc>
          <w:tcPr>
            <w:tcW w:w="364" w:type="pct"/>
            <w:vAlign w:val="center"/>
          </w:tcPr>
          <w:p w14:paraId="477153F6"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t>十八</w:t>
            </w:r>
          </w:p>
        </w:tc>
        <w:tc>
          <w:tcPr>
            <w:tcW w:w="663" w:type="pct"/>
            <w:vAlign w:val="center"/>
          </w:tcPr>
          <w:p w14:paraId="61AEE194" w14:textId="38F80163" w:rsidR="007D13C5" w:rsidRDefault="007D13C5" w:rsidP="007D13C5">
            <w:pPr>
              <w:jc w:val="center"/>
              <w:rPr>
                <w:rFonts w:ascii="標楷體" w:eastAsia="標楷體" w:hAnsi="標楷體"/>
                <w:sz w:val="26"/>
                <w:szCs w:val="26"/>
              </w:rPr>
            </w:pPr>
            <w:r>
              <w:rPr>
                <w:rFonts w:ascii="標楷體" w:eastAsia="標楷體" w:hAnsi="標楷體" w:hint="eastAsia"/>
                <w:color w:val="000000"/>
                <w:sz w:val="20"/>
                <w:szCs w:val="20"/>
              </w:rPr>
              <w:t>第十一課枯木是大飯店</w:t>
            </w:r>
          </w:p>
        </w:tc>
        <w:tc>
          <w:tcPr>
            <w:tcW w:w="779" w:type="pct"/>
            <w:tcBorders>
              <w:right w:val="single" w:sz="4" w:space="0" w:color="auto"/>
            </w:tcBorders>
            <w:vAlign w:val="center"/>
          </w:tcPr>
          <w:p w14:paraId="092ABB0D"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國-E-A2</w:t>
            </w:r>
          </w:p>
          <w:p w14:paraId="0D10C31C" w14:textId="47568FF4"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國-E-C1</w:t>
            </w:r>
          </w:p>
        </w:tc>
        <w:tc>
          <w:tcPr>
            <w:tcW w:w="1355" w:type="pct"/>
            <w:tcBorders>
              <w:left w:val="single" w:sz="4" w:space="0" w:color="auto"/>
            </w:tcBorders>
          </w:tcPr>
          <w:p w14:paraId="005C7072"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1.聽：能聆聽同學的觀點並予以尊重。</w:t>
            </w:r>
          </w:p>
          <w:p w14:paraId="7552675B"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2.說：能以適當的速度及語調朗讀課文能說出理表格的原則或方法能說出自己的觀點。</w:t>
            </w:r>
          </w:p>
          <w:p w14:paraId="7553F2C3"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3.讀：能分析、歸納課文內容作為製作表格的基礎能找出課文中不同的觀點能讀懂作者的觀點。</w:t>
            </w:r>
          </w:p>
          <w:p w14:paraId="5719C291" w14:textId="30950FDD"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4.寫： 能寫出「不僅……而且……」相同句型的句子。能根據課文內容寫出適當的表格內容。</w:t>
            </w:r>
          </w:p>
        </w:tc>
        <w:tc>
          <w:tcPr>
            <w:tcW w:w="811" w:type="pct"/>
          </w:tcPr>
          <w:p w14:paraId="124A13C3" w14:textId="618E4FD9"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2B9A2B5F"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環境教育</w:t>
            </w:r>
          </w:p>
          <w:p w14:paraId="547EB8C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環E2覺知生物生命的美與價值，關懷動、植物的生命。</w:t>
            </w:r>
          </w:p>
          <w:p w14:paraId="1C84496C"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品德教育</w:t>
            </w:r>
          </w:p>
          <w:p w14:paraId="1A016983"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品EJU1尊重生命。</w:t>
            </w:r>
          </w:p>
          <w:p w14:paraId="43397FAF"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生命教育</w:t>
            </w:r>
          </w:p>
          <w:p w14:paraId="3EE4E693" w14:textId="0FE44627"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生E6從日常生活中培養道德感以及美感，練習做出道德判斷以及審美判斷，分辨事實和價值的不同。</w:t>
            </w:r>
          </w:p>
        </w:tc>
      </w:tr>
      <w:tr w:rsidR="007D13C5" w14:paraId="5A783A38" w14:textId="77777777" w:rsidTr="0076351C">
        <w:trPr>
          <w:trHeight w:val="1535"/>
        </w:trPr>
        <w:tc>
          <w:tcPr>
            <w:tcW w:w="364" w:type="pct"/>
            <w:vAlign w:val="center"/>
          </w:tcPr>
          <w:p w14:paraId="1AA09260" w14:textId="77777777" w:rsidR="007D13C5" w:rsidRDefault="007D13C5" w:rsidP="007D13C5">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14:paraId="1D1C2872" w14:textId="1D5A0709" w:rsidR="007D13C5" w:rsidRDefault="007D13C5" w:rsidP="007D13C5">
            <w:pPr>
              <w:jc w:val="center"/>
              <w:rPr>
                <w:rFonts w:ascii="標楷體" w:eastAsia="標楷體" w:hAnsi="標楷體"/>
                <w:sz w:val="26"/>
                <w:szCs w:val="26"/>
              </w:rPr>
            </w:pPr>
            <w:r>
              <w:rPr>
                <w:rFonts w:ascii="標楷體" w:eastAsia="標楷體" w:hAnsi="標楷體" w:hint="eastAsia"/>
                <w:color w:val="000000"/>
                <w:sz w:val="20"/>
                <w:szCs w:val="20"/>
              </w:rPr>
              <w:t>第十二課騎樓</w:t>
            </w:r>
          </w:p>
        </w:tc>
        <w:tc>
          <w:tcPr>
            <w:tcW w:w="779" w:type="pct"/>
            <w:tcBorders>
              <w:right w:val="single" w:sz="4" w:space="0" w:color="auto"/>
            </w:tcBorders>
            <w:vAlign w:val="center"/>
          </w:tcPr>
          <w:p w14:paraId="5EDD6040"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國-E-A1</w:t>
            </w:r>
          </w:p>
          <w:p w14:paraId="5C486066" w14:textId="6DC26491"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國-E-C3</w:t>
            </w:r>
          </w:p>
        </w:tc>
        <w:tc>
          <w:tcPr>
            <w:tcW w:w="1355" w:type="pct"/>
            <w:tcBorders>
              <w:left w:val="single" w:sz="4" w:space="0" w:color="auto"/>
            </w:tcBorders>
          </w:tcPr>
          <w:p w14:paraId="4363F705"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1.聽：學習聆聽的方法，聽文章的主要表達、聽同學的分享重點。</w:t>
            </w:r>
          </w:p>
          <w:p w14:paraId="6D086523"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2.說：能以說明式的描述方式介紹事物、言簡意賅的表達重點，並分享生活經驗。</w:t>
            </w:r>
          </w:p>
          <w:p w14:paraId="761CE640"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3.讀：能學習讀出說明類文章的重點、整理所查找世界各地建築物特色的資訊。</w:t>
            </w:r>
          </w:p>
          <w:p w14:paraId="5FA711BA" w14:textId="4DBA0CE0"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4.寫：練習運用描述列舉的方式說明一件事或介紹事物、使用假設句「如果……就……」、層遞句「不僅……更……」造句、練習找課文大意的步驟。</w:t>
            </w:r>
          </w:p>
        </w:tc>
        <w:tc>
          <w:tcPr>
            <w:tcW w:w="811" w:type="pct"/>
          </w:tcPr>
          <w:p w14:paraId="27600342" w14:textId="758CCF4E"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35F9CCB0"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戶外教育</w:t>
            </w:r>
          </w:p>
          <w:p w14:paraId="4B2E3E66"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戶E2豐富自身與環境的互動經驗，培養對生活環境的覺知與敏感，體驗與珍惜環境的好。</w:t>
            </w:r>
          </w:p>
          <w:p w14:paraId="481CAD50" w14:textId="77777777" w:rsidR="007D13C5" w:rsidRDefault="007D13C5" w:rsidP="007D13C5">
            <w:pPr>
              <w:pStyle w:val="Web"/>
              <w:spacing w:before="0" w:beforeAutospacing="0" w:after="0" w:afterAutospacing="0"/>
            </w:pPr>
            <w:r>
              <w:rPr>
                <w:rFonts w:ascii="標楷體" w:eastAsia="標楷體" w:hAnsi="標楷體" w:hint="eastAsia"/>
                <w:b/>
                <w:bCs/>
                <w:color w:val="000000"/>
                <w:sz w:val="20"/>
                <w:szCs w:val="20"/>
              </w:rPr>
              <w:t>◎</w:t>
            </w:r>
            <w:r>
              <w:rPr>
                <w:rFonts w:ascii="標楷體" w:eastAsia="標楷體" w:hAnsi="標楷體" w:hint="eastAsia"/>
                <w:color w:val="000000"/>
                <w:sz w:val="20"/>
                <w:szCs w:val="20"/>
              </w:rPr>
              <w:t>國際教育</w:t>
            </w:r>
          </w:p>
          <w:p w14:paraId="0F31C33C" w14:textId="77777777" w:rsidR="007D13C5" w:rsidRDefault="007D13C5" w:rsidP="007D13C5">
            <w:pPr>
              <w:pStyle w:val="Web"/>
              <w:spacing w:before="0" w:beforeAutospacing="0" w:after="0" w:afterAutospacing="0"/>
            </w:pPr>
            <w:r>
              <w:rPr>
                <w:rFonts w:ascii="標楷體" w:eastAsia="標楷體" w:hAnsi="標楷體" w:hint="eastAsia"/>
                <w:color w:val="000000"/>
                <w:sz w:val="20"/>
                <w:szCs w:val="20"/>
              </w:rPr>
              <w:t>國E1了解我國與世界其他國家的文化特質。</w:t>
            </w:r>
          </w:p>
          <w:p w14:paraId="2969CA07" w14:textId="031BA13A" w:rsidR="007D13C5" w:rsidRDefault="007D13C5" w:rsidP="007D13C5">
            <w:pPr>
              <w:rPr>
                <w:rFonts w:ascii="標楷體" w:eastAsia="標楷體" w:hAnsi="標楷體" w:cs="新細明體"/>
                <w:color w:val="000000"/>
                <w:sz w:val="26"/>
                <w:szCs w:val="26"/>
              </w:rPr>
            </w:pPr>
            <w:r>
              <w:rPr>
                <w:rFonts w:ascii="標楷體" w:eastAsia="標楷體" w:hAnsi="標楷體" w:hint="eastAsia"/>
                <w:color w:val="000000"/>
                <w:sz w:val="20"/>
                <w:szCs w:val="20"/>
              </w:rPr>
              <w:t>國E3向外國人介紹我文化特色的能力。</w:t>
            </w:r>
          </w:p>
        </w:tc>
      </w:tr>
      <w:tr w:rsidR="001A5612" w14:paraId="35432073" w14:textId="77777777" w:rsidTr="00FC4FC1">
        <w:trPr>
          <w:trHeight w:val="1185"/>
        </w:trPr>
        <w:tc>
          <w:tcPr>
            <w:tcW w:w="364" w:type="pct"/>
            <w:vAlign w:val="center"/>
          </w:tcPr>
          <w:p w14:paraId="2FA69607" w14:textId="77777777" w:rsidR="001A5612" w:rsidRDefault="001A5612" w:rsidP="00FC4FC1">
            <w:pPr>
              <w:jc w:val="center"/>
              <w:rPr>
                <w:rFonts w:ascii="標楷體" w:eastAsia="標楷體" w:hAnsi="標楷體"/>
                <w:sz w:val="26"/>
                <w:szCs w:val="26"/>
              </w:rPr>
            </w:pPr>
            <w:r>
              <w:rPr>
                <w:rFonts w:ascii="標楷體" w:eastAsia="標楷體" w:hAnsi="標楷體"/>
                <w:sz w:val="26"/>
                <w:szCs w:val="26"/>
              </w:rPr>
              <w:t>二十</w:t>
            </w:r>
          </w:p>
        </w:tc>
        <w:tc>
          <w:tcPr>
            <w:tcW w:w="663" w:type="pct"/>
            <w:vAlign w:val="center"/>
          </w:tcPr>
          <w:p w14:paraId="24D659E5" w14:textId="77777777" w:rsidR="001A5612" w:rsidRDefault="001A5612" w:rsidP="00FC4FC1">
            <w:pPr>
              <w:jc w:val="center"/>
              <w:rPr>
                <w:rFonts w:ascii="標楷體" w:eastAsia="標楷體" w:hAnsi="標楷體"/>
                <w:sz w:val="26"/>
                <w:szCs w:val="26"/>
              </w:rPr>
            </w:pPr>
            <w:r>
              <w:rPr>
                <w:rFonts w:ascii="標楷體" w:eastAsia="標楷體" w:hAnsi="標楷體" w:hint="eastAsia"/>
                <w:color w:val="000000"/>
                <w:sz w:val="20"/>
                <w:szCs w:val="20"/>
              </w:rPr>
              <w:t>語文天地四</w:t>
            </w:r>
          </w:p>
        </w:tc>
        <w:tc>
          <w:tcPr>
            <w:tcW w:w="779" w:type="pct"/>
            <w:tcBorders>
              <w:right w:val="single" w:sz="4" w:space="0" w:color="auto"/>
            </w:tcBorders>
            <w:vAlign w:val="center"/>
          </w:tcPr>
          <w:p w14:paraId="4E436761" w14:textId="77777777" w:rsidR="001A5612" w:rsidRDefault="001A5612" w:rsidP="00FC4FC1">
            <w:pPr>
              <w:pStyle w:val="Web"/>
              <w:spacing w:before="0" w:beforeAutospacing="0" w:after="0" w:afterAutospacing="0"/>
            </w:pPr>
            <w:r>
              <w:rPr>
                <w:rFonts w:ascii="標楷體" w:eastAsia="標楷體" w:hAnsi="標楷體" w:hint="eastAsia"/>
                <w:color w:val="000000"/>
                <w:sz w:val="20"/>
                <w:szCs w:val="20"/>
              </w:rPr>
              <w:t>國-E-A1</w:t>
            </w:r>
          </w:p>
          <w:p w14:paraId="0AE1CF21" w14:textId="77777777" w:rsidR="001A5612" w:rsidRDefault="001A5612" w:rsidP="00FC4FC1">
            <w:pPr>
              <w:rPr>
                <w:rFonts w:ascii="標楷體" w:eastAsia="標楷體" w:hAnsi="標楷體" w:cs="新細明體"/>
                <w:color w:val="000000"/>
                <w:sz w:val="26"/>
                <w:szCs w:val="26"/>
              </w:rPr>
            </w:pPr>
            <w:r>
              <w:rPr>
                <w:rFonts w:ascii="標楷體" w:eastAsia="標楷體" w:hAnsi="標楷體" w:hint="eastAsia"/>
                <w:color w:val="000000"/>
                <w:sz w:val="20"/>
                <w:szCs w:val="20"/>
              </w:rPr>
              <w:t>國-E-A2</w:t>
            </w:r>
          </w:p>
        </w:tc>
        <w:tc>
          <w:tcPr>
            <w:tcW w:w="1355" w:type="pct"/>
            <w:tcBorders>
              <w:left w:val="single" w:sz="4" w:space="0" w:color="auto"/>
            </w:tcBorders>
          </w:tcPr>
          <w:p w14:paraId="13D3E521" w14:textId="77777777" w:rsidR="001A5612" w:rsidRDefault="001A5612" w:rsidP="00FC4FC1">
            <w:pPr>
              <w:pStyle w:val="Web"/>
              <w:spacing w:before="0" w:beforeAutospacing="0" w:after="0" w:afterAutospacing="0"/>
            </w:pPr>
            <w:r>
              <w:rPr>
                <w:rFonts w:ascii="標楷體" w:eastAsia="標楷體" w:hAnsi="標楷體" w:hint="eastAsia"/>
                <w:color w:val="000000"/>
                <w:sz w:val="20"/>
                <w:szCs w:val="20"/>
              </w:rPr>
              <w:t>1.知道童詩的特色。</w:t>
            </w:r>
          </w:p>
          <w:p w14:paraId="4309E90C" w14:textId="77777777" w:rsidR="001A5612" w:rsidRDefault="001A5612" w:rsidP="00FC4FC1">
            <w:pPr>
              <w:pStyle w:val="Web"/>
              <w:spacing w:before="0" w:beforeAutospacing="0" w:after="0" w:afterAutospacing="0"/>
            </w:pPr>
            <w:r>
              <w:rPr>
                <w:rFonts w:ascii="標楷體" w:eastAsia="標楷體" w:hAnsi="標楷體" w:hint="eastAsia"/>
                <w:color w:val="000000"/>
                <w:sz w:val="20"/>
                <w:szCs w:val="20"/>
              </w:rPr>
              <w:t>2.利用「回答問題法」、「合併段意法」摘取課文大意。</w:t>
            </w:r>
          </w:p>
          <w:p w14:paraId="6E3E44D4" w14:textId="77777777" w:rsidR="001A5612" w:rsidRPr="00027915" w:rsidRDefault="001A5612" w:rsidP="00FC4FC1">
            <w:pPr>
              <w:rPr>
                <w:rFonts w:ascii="標楷體" w:eastAsia="標楷體" w:hAnsi="標楷體" w:cs="新細明體"/>
                <w:color w:val="000000"/>
                <w:sz w:val="26"/>
                <w:szCs w:val="26"/>
              </w:rPr>
            </w:pPr>
            <w:r>
              <w:rPr>
                <w:rFonts w:ascii="標楷體" w:eastAsia="標楷體" w:hAnsi="標楷體" w:hint="eastAsia"/>
                <w:color w:val="000000"/>
                <w:sz w:val="20"/>
                <w:szCs w:val="20"/>
              </w:rPr>
              <w:t>3.知道說明文的特色。</w:t>
            </w:r>
          </w:p>
        </w:tc>
        <w:tc>
          <w:tcPr>
            <w:tcW w:w="811" w:type="pct"/>
          </w:tcPr>
          <w:p w14:paraId="65E36031" w14:textId="77777777" w:rsidR="001A5612" w:rsidRDefault="001A5612" w:rsidP="00FC4FC1">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5EEE1649" w14:textId="77777777" w:rsidR="001A5612" w:rsidRDefault="001A5612" w:rsidP="00FC4FC1">
            <w:pPr>
              <w:pStyle w:val="Web"/>
              <w:spacing w:before="0" w:beforeAutospacing="0" w:after="0" w:afterAutospacing="0"/>
            </w:pPr>
            <w:r>
              <w:rPr>
                <w:rFonts w:ascii="標楷體" w:eastAsia="標楷體" w:hAnsi="標楷體" w:hint="eastAsia"/>
                <w:color w:val="000000"/>
                <w:sz w:val="20"/>
                <w:szCs w:val="20"/>
              </w:rPr>
              <w:t>◎閱讀素養教育</w:t>
            </w:r>
          </w:p>
          <w:p w14:paraId="6ED9CA3B" w14:textId="77777777" w:rsidR="001A5612" w:rsidRDefault="001A5612" w:rsidP="00FC4FC1">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34301FDD" w14:textId="77777777" w:rsidR="001A5612" w:rsidRDefault="001A5612" w:rsidP="00FC4FC1">
            <w:pPr>
              <w:rPr>
                <w:rFonts w:ascii="標楷體" w:eastAsia="標楷體" w:hAnsi="標楷體" w:cs="新細明體"/>
                <w:color w:val="000000"/>
                <w:sz w:val="26"/>
                <w:szCs w:val="26"/>
              </w:rPr>
            </w:pPr>
            <w:r>
              <w:rPr>
                <w:rFonts w:ascii="標楷體" w:eastAsia="標楷體" w:hAnsi="標楷體" w:hint="eastAsia"/>
                <w:color w:val="000000"/>
                <w:sz w:val="20"/>
                <w:szCs w:val="20"/>
              </w:rPr>
              <w:t>閱E3熟悉與學科學習相關的文本閱讀策略。</w:t>
            </w:r>
          </w:p>
        </w:tc>
      </w:tr>
      <w:tr w:rsidR="00FB44ED" w14:paraId="5C91B0FA" w14:textId="77777777" w:rsidTr="000263E7">
        <w:trPr>
          <w:trHeight w:val="1185"/>
        </w:trPr>
        <w:tc>
          <w:tcPr>
            <w:tcW w:w="364" w:type="pct"/>
            <w:vAlign w:val="center"/>
          </w:tcPr>
          <w:p w14:paraId="515E61B7" w14:textId="1BD690D4" w:rsidR="00FB44ED" w:rsidRDefault="00FB44ED" w:rsidP="00FB44ED">
            <w:pPr>
              <w:jc w:val="center"/>
              <w:rPr>
                <w:rFonts w:ascii="標楷體" w:eastAsia="標楷體" w:hAnsi="標楷體"/>
                <w:sz w:val="26"/>
                <w:szCs w:val="26"/>
              </w:rPr>
            </w:pPr>
            <w:r>
              <w:rPr>
                <w:rFonts w:ascii="標楷體" w:eastAsia="標楷體" w:hAnsi="標楷體"/>
                <w:sz w:val="26"/>
                <w:szCs w:val="26"/>
              </w:rPr>
              <w:t>二十</w:t>
            </w:r>
            <w:r w:rsidR="001A5612">
              <w:rPr>
                <w:rFonts w:ascii="標楷體" w:eastAsia="標楷體" w:hAnsi="標楷體" w:hint="eastAsia"/>
                <w:sz w:val="26"/>
                <w:szCs w:val="26"/>
              </w:rPr>
              <w:t>一</w:t>
            </w:r>
          </w:p>
        </w:tc>
        <w:tc>
          <w:tcPr>
            <w:tcW w:w="663" w:type="pct"/>
            <w:vAlign w:val="center"/>
          </w:tcPr>
          <w:p w14:paraId="2CD78E7C" w14:textId="21CCB678" w:rsidR="00FB44ED" w:rsidRDefault="00FB44ED" w:rsidP="00FB44ED">
            <w:pPr>
              <w:jc w:val="center"/>
              <w:rPr>
                <w:rFonts w:ascii="標楷體" w:eastAsia="標楷體" w:hAnsi="標楷體"/>
                <w:sz w:val="26"/>
                <w:szCs w:val="26"/>
              </w:rPr>
            </w:pPr>
            <w:r>
              <w:rPr>
                <w:rFonts w:ascii="標楷體" w:eastAsia="標楷體" w:hAnsi="標楷體" w:hint="eastAsia"/>
                <w:color w:val="000000"/>
                <w:sz w:val="20"/>
                <w:szCs w:val="20"/>
              </w:rPr>
              <w:t>語文天地四</w:t>
            </w:r>
          </w:p>
        </w:tc>
        <w:tc>
          <w:tcPr>
            <w:tcW w:w="779" w:type="pct"/>
            <w:tcBorders>
              <w:right w:val="single" w:sz="4" w:space="0" w:color="auto"/>
            </w:tcBorders>
            <w:vAlign w:val="center"/>
          </w:tcPr>
          <w:p w14:paraId="55990F67" w14:textId="77777777" w:rsidR="00FB44ED" w:rsidRDefault="00FB44ED" w:rsidP="00FB44ED">
            <w:pPr>
              <w:pStyle w:val="Web"/>
              <w:spacing w:before="0" w:beforeAutospacing="0" w:after="0" w:afterAutospacing="0"/>
            </w:pPr>
            <w:r>
              <w:rPr>
                <w:rFonts w:ascii="標楷體" w:eastAsia="標楷體" w:hAnsi="標楷體" w:hint="eastAsia"/>
                <w:color w:val="000000"/>
                <w:sz w:val="20"/>
                <w:szCs w:val="20"/>
              </w:rPr>
              <w:t>國-E-A1</w:t>
            </w:r>
          </w:p>
          <w:p w14:paraId="6481FF30" w14:textId="6BF0BEA7" w:rsidR="00FB44ED" w:rsidRDefault="00FB44ED" w:rsidP="00FB44ED">
            <w:pPr>
              <w:rPr>
                <w:rFonts w:ascii="標楷體" w:eastAsia="標楷體" w:hAnsi="標楷體" w:cs="新細明體"/>
                <w:color w:val="000000"/>
                <w:sz w:val="26"/>
                <w:szCs w:val="26"/>
              </w:rPr>
            </w:pPr>
            <w:r>
              <w:rPr>
                <w:rFonts w:ascii="標楷體" w:eastAsia="標楷體" w:hAnsi="標楷體" w:hint="eastAsia"/>
                <w:color w:val="000000"/>
                <w:sz w:val="20"/>
                <w:szCs w:val="20"/>
              </w:rPr>
              <w:t>國-E-A2</w:t>
            </w:r>
          </w:p>
        </w:tc>
        <w:tc>
          <w:tcPr>
            <w:tcW w:w="1355" w:type="pct"/>
            <w:tcBorders>
              <w:left w:val="single" w:sz="4" w:space="0" w:color="auto"/>
            </w:tcBorders>
          </w:tcPr>
          <w:p w14:paraId="53C84B82" w14:textId="77777777" w:rsidR="00FB44ED" w:rsidRDefault="00FB44ED" w:rsidP="00FB44ED">
            <w:pPr>
              <w:pStyle w:val="Web"/>
              <w:spacing w:before="0" w:beforeAutospacing="0" w:after="0" w:afterAutospacing="0"/>
            </w:pPr>
            <w:r>
              <w:rPr>
                <w:rFonts w:ascii="標楷體" w:eastAsia="標楷體" w:hAnsi="標楷體" w:hint="eastAsia"/>
                <w:color w:val="000000"/>
                <w:sz w:val="20"/>
                <w:szCs w:val="20"/>
              </w:rPr>
              <w:t>1.知道童詩的特色。</w:t>
            </w:r>
          </w:p>
          <w:p w14:paraId="46058DC6" w14:textId="77777777" w:rsidR="00FB44ED" w:rsidRDefault="00FB44ED" w:rsidP="00FB44ED">
            <w:pPr>
              <w:pStyle w:val="Web"/>
              <w:spacing w:before="0" w:beforeAutospacing="0" w:after="0" w:afterAutospacing="0"/>
            </w:pPr>
            <w:r>
              <w:rPr>
                <w:rFonts w:ascii="標楷體" w:eastAsia="標楷體" w:hAnsi="標楷體" w:hint="eastAsia"/>
                <w:color w:val="000000"/>
                <w:sz w:val="20"/>
                <w:szCs w:val="20"/>
              </w:rPr>
              <w:t>2.利用「回答問題法」、「合併段意法」摘取課文大意。</w:t>
            </w:r>
          </w:p>
          <w:p w14:paraId="6A27D3F7" w14:textId="5E1CACB6" w:rsidR="00FB44ED" w:rsidRPr="00027915" w:rsidRDefault="00FB44ED" w:rsidP="00FB44ED">
            <w:pPr>
              <w:rPr>
                <w:rFonts w:ascii="標楷體" w:eastAsia="標楷體" w:hAnsi="標楷體" w:cs="新細明體"/>
                <w:color w:val="000000"/>
                <w:sz w:val="26"/>
                <w:szCs w:val="26"/>
              </w:rPr>
            </w:pPr>
            <w:r>
              <w:rPr>
                <w:rFonts w:ascii="標楷體" w:eastAsia="標楷體" w:hAnsi="標楷體" w:hint="eastAsia"/>
                <w:color w:val="000000"/>
                <w:sz w:val="20"/>
                <w:szCs w:val="20"/>
              </w:rPr>
              <w:t>3.知道說明文的特色。</w:t>
            </w:r>
          </w:p>
        </w:tc>
        <w:tc>
          <w:tcPr>
            <w:tcW w:w="811" w:type="pct"/>
          </w:tcPr>
          <w:p w14:paraId="14FB8A6B" w14:textId="0D1A9C69" w:rsidR="00FB44ED" w:rsidRDefault="00FB44ED" w:rsidP="00FB44ED">
            <w:pPr>
              <w:rPr>
                <w:rFonts w:ascii="標楷體" w:eastAsia="標楷體" w:hAnsi="標楷體" w:cs="新細明體"/>
                <w:color w:val="000000"/>
                <w:sz w:val="26"/>
                <w:szCs w:val="26"/>
              </w:rPr>
            </w:pPr>
            <w:r>
              <w:rPr>
                <w:rFonts w:ascii="標楷體" w:eastAsia="標楷體" w:hAnsi="標楷體" w:hint="eastAsia"/>
                <w:color w:val="000000"/>
                <w:sz w:val="20"/>
                <w:szCs w:val="20"/>
              </w:rPr>
              <w:t>字形檢核</w:t>
            </w:r>
            <w:r>
              <w:rPr>
                <w:rFonts w:ascii="標楷體" w:eastAsia="標楷體" w:hAnsi="標楷體" w:hint="eastAsia"/>
                <w:color w:val="000000"/>
                <w:sz w:val="20"/>
                <w:szCs w:val="20"/>
              </w:rPr>
              <w:br/>
              <w:t>聲調檢核</w:t>
            </w:r>
            <w:r>
              <w:rPr>
                <w:rFonts w:ascii="標楷體" w:eastAsia="標楷體" w:hAnsi="標楷體" w:hint="eastAsia"/>
                <w:color w:val="000000"/>
                <w:sz w:val="20"/>
                <w:szCs w:val="20"/>
              </w:rPr>
              <w:br/>
              <w:t>寫字檢核</w:t>
            </w:r>
            <w:r>
              <w:rPr>
                <w:rFonts w:ascii="標楷體" w:eastAsia="標楷體" w:hAnsi="標楷體" w:hint="eastAsia"/>
                <w:color w:val="000000"/>
                <w:sz w:val="20"/>
                <w:szCs w:val="20"/>
              </w:rPr>
              <w:br/>
              <w:t>口語評量</w:t>
            </w:r>
            <w:r>
              <w:rPr>
                <w:rFonts w:ascii="標楷體" w:eastAsia="標楷體" w:hAnsi="標楷體" w:hint="eastAsia"/>
                <w:color w:val="000000"/>
                <w:sz w:val="20"/>
                <w:szCs w:val="20"/>
              </w:rPr>
              <w:br/>
              <w:t>仿作評量</w:t>
            </w:r>
            <w:r>
              <w:rPr>
                <w:rFonts w:ascii="標楷體" w:eastAsia="標楷體" w:hAnsi="標楷體" w:hint="eastAsia"/>
                <w:color w:val="000000"/>
                <w:sz w:val="20"/>
                <w:szCs w:val="20"/>
              </w:rPr>
              <w:br/>
              <w:t>觀察評量</w:t>
            </w:r>
            <w:r>
              <w:rPr>
                <w:rFonts w:ascii="標楷體" w:eastAsia="標楷體" w:hAnsi="標楷體" w:hint="eastAsia"/>
                <w:color w:val="000000"/>
                <w:sz w:val="20"/>
                <w:szCs w:val="20"/>
              </w:rPr>
              <w:br/>
              <w:t>態度評量</w:t>
            </w:r>
          </w:p>
        </w:tc>
        <w:tc>
          <w:tcPr>
            <w:tcW w:w="1028" w:type="pct"/>
          </w:tcPr>
          <w:p w14:paraId="50EF16E6" w14:textId="77777777" w:rsidR="00FB44ED" w:rsidRDefault="00FB44ED" w:rsidP="00FB44ED">
            <w:pPr>
              <w:pStyle w:val="Web"/>
              <w:spacing w:before="0" w:beforeAutospacing="0" w:after="0" w:afterAutospacing="0"/>
            </w:pPr>
            <w:r>
              <w:rPr>
                <w:rFonts w:ascii="標楷體" w:eastAsia="標楷體" w:hAnsi="標楷體" w:hint="eastAsia"/>
                <w:color w:val="000000"/>
                <w:sz w:val="20"/>
                <w:szCs w:val="20"/>
              </w:rPr>
              <w:t>◎閱讀素養教育</w:t>
            </w:r>
          </w:p>
          <w:p w14:paraId="7F4E5C94" w14:textId="77777777" w:rsidR="00FB44ED" w:rsidRDefault="00FB44ED" w:rsidP="00FB44ED">
            <w:pPr>
              <w:pStyle w:val="Web"/>
              <w:spacing w:before="0" w:beforeAutospacing="0" w:after="0" w:afterAutospacing="0"/>
            </w:pPr>
            <w:r>
              <w:rPr>
                <w:rFonts w:ascii="標楷體" w:eastAsia="標楷體" w:hAnsi="標楷體" w:hint="eastAsia"/>
                <w:color w:val="000000"/>
                <w:sz w:val="20"/>
                <w:szCs w:val="20"/>
              </w:rPr>
              <w:t>閱E2認識與領域相關的文本類型與寫作題材。</w:t>
            </w:r>
          </w:p>
          <w:p w14:paraId="10F9DCA0" w14:textId="7C429099" w:rsidR="00FB44ED" w:rsidRDefault="00FB44ED" w:rsidP="00FB44ED">
            <w:pPr>
              <w:rPr>
                <w:rFonts w:ascii="標楷體" w:eastAsia="標楷體" w:hAnsi="標楷體" w:cs="新細明體"/>
                <w:color w:val="000000"/>
                <w:sz w:val="26"/>
                <w:szCs w:val="26"/>
              </w:rPr>
            </w:pPr>
            <w:r>
              <w:rPr>
                <w:rFonts w:ascii="標楷體" w:eastAsia="標楷體" w:hAnsi="標楷體" w:hint="eastAsia"/>
                <w:color w:val="000000"/>
                <w:sz w:val="20"/>
                <w:szCs w:val="20"/>
              </w:rPr>
              <w:t>閱E3熟悉與學科學習相關的文本閱讀策略。</w:t>
            </w:r>
          </w:p>
        </w:tc>
      </w:tr>
    </w:tbl>
    <w:p w14:paraId="5C3F5244" w14:textId="77777777" w:rsidR="00C576CF" w:rsidRPr="002A5D40" w:rsidRDefault="00C576CF" w:rsidP="00C576CF">
      <w:pPr>
        <w:rPr>
          <w:rFonts w:ascii="標楷體" w:eastAsia="標楷體" w:hAnsi="標楷體"/>
          <w:sz w:val="28"/>
          <w:szCs w:val="28"/>
        </w:rPr>
      </w:pPr>
      <w:r w:rsidRPr="002A5D40">
        <w:rPr>
          <w:rFonts w:ascii="標楷體" w:eastAsia="標楷體" w:hAnsi="標楷體" w:hint="eastAsia"/>
          <w:sz w:val="28"/>
          <w:szCs w:val="28"/>
        </w:rPr>
        <w:t>註:</w:t>
      </w:r>
    </w:p>
    <w:p w14:paraId="0443E6AE" w14:textId="77777777" w:rsidR="00C576CF"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本表格係依〈國民中學及國民小學課程計畫備查作業參考原則〉設計而成。</w:t>
      </w:r>
    </w:p>
    <w:p w14:paraId="3BF54ADF" w14:textId="77777777" w:rsidR="00302F95"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計畫可依實際教學進度填列，週次得合併填列。</w:t>
      </w:r>
    </w:p>
    <w:p w14:paraId="4C46268D" w14:textId="77777777" w:rsidR="00302F95" w:rsidRPr="00302F95" w:rsidRDefault="00302F95" w:rsidP="007C5EB7">
      <w:pPr>
        <w:rPr>
          <w:rFonts w:ascii="標楷體" w:eastAsia="標楷體" w:hAnsi="標楷體"/>
          <w:sz w:val="28"/>
          <w:szCs w:val="28"/>
        </w:rPr>
      </w:pPr>
    </w:p>
    <w:sectPr w:rsidR="00302F95" w:rsidRPr="00302F95"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52A39" w14:textId="77777777" w:rsidR="00FD4C64" w:rsidRDefault="00FD4C64" w:rsidP="001E09F9">
      <w:r>
        <w:separator/>
      </w:r>
    </w:p>
  </w:endnote>
  <w:endnote w:type="continuationSeparator" w:id="0">
    <w:p w14:paraId="56AD9097" w14:textId="77777777" w:rsidR="00FD4C64" w:rsidRDefault="00FD4C64"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AE68A" w14:textId="77777777" w:rsidR="00FD4C64" w:rsidRDefault="00FD4C64" w:rsidP="001E09F9">
      <w:r>
        <w:separator/>
      </w:r>
    </w:p>
  </w:footnote>
  <w:footnote w:type="continuationSeparator" w:id="0">
    <w:p w14:paraId="62F88922" w14:textId="77777777" w:rsidR="00FD4C64" w:rsidRDefault="00FD4C64"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4587B" w14:textId="77777777" w:rsidR="002B1165" w:rsidRPr="002B1165" w:rsidRDefault="002B1165">
    <w:pPr>
      <w:pStyle w:val="a3"/>
      <w:rPr>
        <w:rFonts w:ascii="標楷體" w:eastAsia="標楷體" w:hAnsi="標楷體"/>
      </w:rPr>
    </w:pPr>
    <w:r w:rsidRPr="002B1165">
      <w:rPr>
        <w:rFonts w:ascii="標楷體" w:eastAsia="標楷體" w:hAnsi="標楷體" w:hint="eastAsia"/>
      </w:rPr>
      <w:t>附件</w:t>
    </w:r>
    <w:r w:rsidR="00105A8B">
      <w:rPr>
        <w:rFonts w:ascii="標楷體" w:eastAsia="標楷體" w:hAnsi="標楷體" w:hint="eastAsia"/>
      </w:rPr>
      <w:t>2</w:t>
    </w:r>
    <w:r w:rsidRPr="002B1165">
      <w:rPr>
        <w:rFonts w:ascii="標楷體" w:eastAsia="標楷體" w:hAnsi="標楷體" w:hint="eastAsia"/>
      </w:rPr>
      <w:t>-</w:t>
    </w:r>
    <w:r w:rsidR="00105A8B">
      <w:rPr>
        <w:rFonts w:ascii="標楷體" w:eastAsia="標楷體" w:hAnsi="標楷體" w:hint="eastAsia"/>
      </w:rPr>
      <w:t>5</w:t>
    </w:r>
    <w:r w:rsidRPr="002B1165">
      <w:rPr>
        <w:rFonts w:ascii="標楷體" w:eastAsia="標楷體" w:hAnsi="標楷體" w:hint="eastAsia"/>
      </w:rPr>
      <w:t>（一、二</w:t>
    </w:r>
    <w:r w:rsidR="00465DD8">
      <w:rPr>
        <w:rFonts w:ascii="標楷體" w:eastAsia="標楷體" w:hAnsi="標楷體" w:hint="eastAsia"/>
      </w:rPr>
      <w:t>、三</w:t>
    </w:r>
    <w:r w:rsidRPr="002B1165">
      <w:rPr>
        <w:rFonts w:ascii="標楷體" w:eastAsia="標楷體" w:hAnsi="標楷體" w:hint="eastAsia"/>
      </w:rPr>
      <w:t>／七、八</w:t>
    </w:r>
    <w:r w:rsidR="00465DD8">
      <w:rPr>
        <w:rFonts w:ascii="標楷體" w:eastAsia="標楷體" w:hAnsi="標楷體" w:hint="eastAsia"/>
      </w:rPr>
      <w:t>、九</w:t>
    </w:r>
    <w:r w:rsidRPr="002B1165">
      <w:rPr>
        <w:rFonts w:ascii="標楷體" w:eastAsia="標楷體" w:hAnsi="標楷體" w:hint="eastAsia"/>
      </w:rPr>
      <w:t>年級適用）</w:t>
    </w:r>
  </w:p>
  <w:p w14:paraId="52630D0C" w14:textId="77777777" w:rsidR="002B1165" w:rsidRDefault="002B11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0682E"/>
    <w:multiLevelType w:val="multilevel"/>
    <w:tmpl w:val="FC2CE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2F685AA8"/>
    <w:multiLevelType w:val="multilevel"/>
    <w:tmpl w:val="46DCF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6"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4"/>
  </w:num>
  <w:num w:numId="2">
    <w:abstractNumId w:val="7"/>
  </w:num>
  <w:num w:numId="3">
    <w:abstractNumId w:val="2"/>
  </w:num>
  <w:num w:numId="4">
    <w:abstractNumId w:val="6"/>
  </w:num>
  <w:num w:numId="5">
    <w:abstractNumId w:val="1"/>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7C7"/>
    <w:rsid w:val="000003B7"/>
    <w:rsid w:val="000067B2"/>
    <w:rsid w:val="00012156"/>
    <w:rsid w:val="00012A77"/>
    <w:rsid w:val="00025C88"/>
    <w:rsid w:val="00026499"/>
    <w:rsid w:val="00027915"/>
    <w:rsid w:val="00032143"/>
    <w:rsid w:val="00045C76"/>
    <w:rsid w:val="0009370D"/>
    <w:rsid w:val="000956AA"/>
    <w:rsid w:val="000A5732"/>
    <w:rsid w:val="000B195F"/>
    <w:rsid w:val="000C0295"/>
    <w:rsid w:val="000D6595"/>
    <w:rsid w:val="000D6C32"/>
    <w:rsid w:val="000E5576"/>
    <w:rsid w:val="000E70B6"/>
    <w:rsid w:val="000F1175"/>
    <w:rsid w:val="000F389E"/>
    <w:rsid w:val="000F5993"/>
    <w:rsid w:val="000F7BDE"/>
    <w:rsid w:val="00104C44"/>
    <w:rsid w:val="00105A8B"/>
    <w:rsid w:val="00112BD7"/>
    <w:rsid w:val="00116A31"/>
    <w:rsid w:val="001349A8"/>
    <w:rsid w:val="00137654"/>
    <w:rsid w:val="00140387"/>
    <w:rsid w:val="00140C9F"/>
    <w:rsid w:val="0014689E"/>
    <w:rsid w:val="00157CEA"/>
    <w:rsid w:val="00180CC5"/>
    <w:rsid w:val="00182BE0"/>
    <w:rsid w:val="001977AB"/>
    <w:rsid w:val="001A5612"/>
    <w:rsid w:val="001B6014"/>
    <w:rsid w:val="001C7F16"/>
    <w:rsid w:val="001E09F9"/>
    <w:rsid w:val="001F78B1"/>
    <w:rsid w:val="0021292F"/>
    <w:rsid w:val="00212A52"/>
    <w:rsid w:val="002133AB"/>
    <w:rsid w:val="002201F5"/>
    <w:rsid w:val="0026307C"/>
    <w:rsid w:val="002656EA"/>
    <w:rsid w:val="00265989"/>
    <w:rsid w:val="00265BDF"/>
    <w:rsid w:val="00273C1C"/>
    <w:rsid w:val="002753BF"/>
    <w:rsid w:val="002758FF"/>
    <w:rsid w:val="00281925"/>
    <w:rsid w:val="00286217"/>
    <w:rsid w:val="00292039"/>
    <w:rsid w:val="002A4997"/>
    <w:rsid w:val="002A60D3"/>
    <w:rsid w:val="002B1165"/>
    <w:rsid w:val="002C282B"/>
    <w:rsid w:val="002D4CAB"/>
    <w:rsid w:val="002D506B"/>
    <w:rsid w:val="002E4FC6"/>
    <w:rsid w:val="00302F95"/>
    <w:rsid w:val="00306883"/>
    <w:rsid w:val="0035113D"/>
    <w:rsid w:val="003528CC"/>
    <w:rsid w:val="00353873"/>
    <w:rsid w:val="003542DC"/>
    <w:rsid w:val="00355D54"/>
    <w:rsid w:val="0035609C"/>
    <w:rsid w:val="003563DE"/>
    <w:rsid w:val="0038261A"/>
    <w:rsid w:val="00387EA3"/>
    <w:rsid w:val="003956BA"/>
    <w:rsid w:val="003A1011"/>
    <w:rsid w:val="003A62D3"/>
    <w:rsid w:val="003B2C21"/>
    <w:rsid w:val="003B761D"/>
    <w:rsid w:val="003C0F32"/>
    <w:rsid w:val="003E58CE"/>
    <w:rsid w:val="003E6127"/>
    <w:rsid w:val="003F2548"/>
    <w:rsid w:val="0042601A"/>
    <w:rsid w:val="00430520"/>
    <w:rsid w:val="004436C6"/>
    <w:rsid w:val="004532CD"/>
    <w:rsid w:val="0046070B"/>
    <w:rsid w:val="00462888"/>
    <w:rsid w:val="00464E51"/>
    <w:rsid w:val="00465DD8"/>
    <w:rsid w:val="00465E71"/>
    <w:rsid w:val="00465F09"/>
    <w:rsid w:val="00472E1A"/>
    <w:rsid w:val="00475CDE"/>
    <w:rsid w:val="00475D4B"/>
    <w:rsid w:val="004874E9"/>
    <w:rsid w:val="004A5F0B"/>
    <w:rsid w:val="004B2F72"/>
    <w:rsid w:val="004B6054"/>
    <w:rsid w:val="004C309D"/>
    <w:rsid w:val="004C64C5"/>
    <w:rsid w:val="004E2037"/>
    <w:rsid w:val="004F30B5"/>
    <w:rsid w:val="00525F2A"/>
    <w:rsid w:val="00526E16"/>
    <w:rsid w:val="005279C8"/>
    <w:rsid w:val="00541956"/>
    <w:rsid w:val="00543CDD"/>
    <w:rsid w:val="00567AD2"/>
    <w:rsid w:val="005854EE"/>
    <w:rsid w:val="005A3447"/>
    <w:rsid w:val="005A5B68"/>
    <w:rsid w:val="005A7DC5"/>
    <w:rsid w:val="005C6DD4"/>
    <w:rsid w:val="005F5321"/>
    <w:rsid w:val="0060053B"/>
    <w:rsid w:val="0060058D"/>
    <w:rsid w:val="0060210D"/>
    <w:rsid w:val="00613E83"/>
    <w:rsid w:val="006304AE"/>
    <w:rsid w:val="006369D1"/>
    <w:rsid w:val="006432B6"/>
    <w:rsid w:val="00653020"/>
    <w:rsid w:val="0065561F"/>
    <w:rsid w:val="00661C5C"/>
    <w:rsid w:val="00663FA6"/>
    <w:rsid w:val="00666573"/>
    <w:rsid w:val="00673AC1"/>
    <w:rsid w:val="0069753D"/>
    <w:rsid w:val="00697A3D"/>
    <w:rsid w:val="006A1314"/>
    <w:rsid w:val="006A1EDB"/>
    <w:rsid w:val="006A5077"/>
    <w:rsid w:val="006B7BF8"/>
    <w:rsid w:val="006C57EA"/>
    <w:rsid w:val="006C6ABE"/>
    <w:rsid w:val="006D4808"/>
    <w:rsid w:val="006F5AF6"/>
    <w:rsid w:val="006F62F0"/>
    <w:rsid w:val="006F6738"/>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C5EB7"/>
    <w:rsid w:val="007C5FC6"/>
    <w:rsid w:val="007D0A4E"/>
    <w:rsid w:val="007D13C5"/>
    <w:rsid w:val="007D18C8"/>
    <w:rsid w:val="007E076D"/>
    <w:rsid w:val="007E09E1"/>
    <w:rsid w:val="00804B09"/>
    <w:rsid w:val="008140E7"/>
    <w:rsid w:val="0082356E"/>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C0110"/>
    <w:rsid w:val="009D09F4"/>
    <w:rsid w:val="00A2636B"/>
    <w:rsid w:val="00A27464"/>
    <w:rsid w:val="00A6147E"/>
    <w:rsid w:val="00A61519"/>
    <w:rsid w:val="00A6221A"/>
    <w:rsid w:val="00A66460"/>
    <w:rsid w:val="00A820AD"/>
    <w:rsid w:val="00A833B3"/>
    <w:rsid w:val="00AB676A"/>
    <w:rsid w:val="00AB785E"/>
    <w:rsid w:val="00AB7B0E"/>
    <w:rsid w:val="00AD5461"/>
    <w:rsid w:val="00AD7B59"/>
    <w:rsid w:val="00AE26A2"/>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23B9C"/>
    <w:rsid w:val="00C51370"/>
    <w:rsid w:val="00C576CF"/>
    <w:rsid w:val="00C71BBD"/>
    <w:rsid w:val="00C85944"/>
    <w:rsid w:val="00C90DF5"/>
    <w:rsid w:val="00C945B9"/>
    <w:rsid w:val="00CB6241"/>
    <w:rsid w:val="00CC11EC"/>
    <w:rsid w:val="00CC6B46"/>
    <w:rsid w:val="00CD5276"/>
    <w:rsid w:val="00CE0A6C"/>
    <w:rsid w:val="00CE401D"/>
    <w:rsid w:val="00CE4584"/>
    <w:rsid w:val="00CE63A2"/>
    <w:rsid w:val="00D06C9B"/>
    <w:rsid w:val="00D075AF"/>
    <w:rsid w:val="00D22448"/>
    <w:rsid w:val="00D262A1"/>
    <w:rsid w:val="00D40311"/>
    <w:rsid w:val="00D40BF8"/>
    <w:rsid w:val="00D43615"/>
    <w:rsid w:val="00D4367A"/>
    <w:rsid w:val="00D60A23"/>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11D7"/>
    <w:rsid w:val="00DE765C"/>
    <w:rsid w:val="00E0428B"/>
    <w:rsid w:val="00E51C64"/>
    <w:rsid w:val="00E5508F"/>
    <w:rsid w:val="00E671A4"/>
    <w:rsid w:val="00E73E30"/>
    <w:rsid w:val="00E95048"/>
    <w:rsid w:val="00EA04D5"/>
    <w:rsid w:val="00EA37ED"/>
    <w:rsid w:val="00EA3FCA"/>
    <w:rsid w:val="00EA7035"/>
    <w:rsid w:val="00EE064C"/>
    <w:rsid w:val="00F024D0"/>
    <w:rsid w:val="00F06920"/>
    <w:rsid w:val="00F240EF"/>
    <w:rsid w:val="00F326F9"/>
    <w:rsid w:val="00F55010"/>
    <w:rsid w:val="00F563DF"/>
    <w:rsid w:val="00F60B4A"/>
    <w:rsid w:val="00F82658"/>
    <w:rsid w:val="00F8710D"/>
    <w:rsid w:val="00FB44ED"/>
    <w:rsid w:val="00FB4784"/>
    <w:rsid w:val="00FC1DF4"/>
    <w:rsid w:val="00FD3766"/>
    <w:rsid w:val="00FD4C64"/>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BAD73"/>
  <w15:docId w15:val="{2AAD577C-4BAC-4EF2-9AF7-5840D83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unhideWhenUsed/>
    <w:rsid w:val="003B2C21"/>
    <w:pPr>
      <w:spacing w:before="100" w:beforeAutospacing="1" w:after="100" w:afterAutospacing="1"/>
    </w:pPr>
    <w:rPr>
      <w:rFonts w:ascii="新細明體" w:hAnsi="新細明體" w:cs="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55931106">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573395570">
      <w:bodyDiv w:val="1"/>
      <w:marLeft w:val="0"/>
      <w:marRight w:val="0"/>
      <w:marTop w:val="0"/>
      <w:marBottom w:val="0"/>
      <w:divBdr>
        <w:top w:val="none" w:sz="0" w:space="0" w:color="auto"/>
        <w:left w:val="none" w:sz="0" w:space="0" w:color="auto"/>
        <w:bottom w:val="none" w:sz="0" w:space="0" w:color="auto"/>
        <w:right w:val="none" w:sz="0" w:space="0" w:color="auto"/>
      </w:divBdr>
      <w:divsChild>
        <w:div w:id="1302033090">
          <w:marLeft w:val="180"/>
          <w:marRight w:val="0"/>
          <w:marTop w:val="0"/>
          <w:marBottom w:val="0"/>
          <w:divBdr>
            <w:top w:val="none" w:sz="0" w:space="0" w:color="auto"/>
            <w:left w:val="none" w:sz="0" w:space="0" w:color="auto"/>
            <w:bottom w:val="none" w:sz="0" w:space="0" w:color="auto"/>
            <w:right w:val="none" w:sz="0" w:space="0" w:color="auto"/>
          </w:divBdr>
        </w:div>
      </w:divsChild>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1957444193">
      <w:bodyDiv w:val="1"/>
      <w:marLeft w:val="0"/>
      <w:marRight w:val="0"/>
      <w:marTop w:val="0"/>
      <w:marBottom w:val="0"/>
      <w:divBdr>
        <w:top w:val="none" w:sz="0" w:space="0" w:color="auto"/>
        <w:left w:val="none" w:sz="0" w:space="0" w:color="auto"/>
        <w:bottom w:val="none" w:sz="0" w:space="0" w:color="auto"/>
        <w:right w:val="none" w:sz="0" w:space="0" w:color="auto"/>
      </w:divBdr>
      <w:divsChild>
        <w:div w:id="687755603">
          <w:marLeft w:val="1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3F596-3085-4C2D-9421-0FD7E38F0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2201</Words>
  <Characters>12549</Characters>
  <Application>Microsoft Office Word</Application>
  <DocSecurity>0</DocSecurity>
  <Lines>104</Lines>
  <Paragraphs>29</Paragraphs>
  <ScaleCrop>false</ScaleCrop>
  <Company/>
  <LinksUpToDate>false</LinksUpToDate>
  <CharactersWithSpaces>14721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886933411532</cp:lastModifiedBy>
  <cp:revision>4</cp:revision>
  <cp:lastPrinted>2019-03-26T07:40:00Z</cp:lastPrinted>
  <dcterms:created xsi:type="dcterms:W3CDTF">2021-05-19T02:13:00Z</dcterms:created>
  <dcterms:modified xsi:type="dcterms:W3CDTF">2021-05-26T07:25:00Z</dcterms:modified>
</cp:coreProperties>
</file>